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D2B51" w14:textId="77777777" w:rsidR="00AF4B9D" w:rsidRPr="00AF4B9D" w:rsidRDefault="00AF4B9D" w:rsidP="00AF4B9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</w:pPr>
      <w:r w:rsidRPr="00AF4B9D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Example DEI Statement for a Job Application</w:t>
      </w:r>
    </w:p>
    <w:p w14:paraId="4403C22E" w14:textId="77777777" w:rsidR="00AF4B9D" w:rsidRPr="00AF4B9D" w:rsidRDefault="00AF4B9D" w:rsidP="00AF4B9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F4B9D">
        <w:rPr>
          <w:rFonts w:ascii="Bell MT" w:eastAsia="Times New Roman" w:hAnsi="Bell MT" w:cs="Times New Roman"/>
          <w:b/>
          <w:bCs/>
          <w:kern w:val="0"/>
          <w:sz w:val="22"/>
          <w:szCs w:val="22"/>
          <w14:ligatures w14:val="none"/>
        </w:rPr>
        <w:t>Diversity, Equity, and Inclusion Statement:</w:t>
      </w:r>
    </w:p>
    <w:p w14:paraId="5F3D2D02" w14:textId="77777777" w:rsidR="00AF4B9D" w:rsidRPr="00AF4B9D" w:rsidRDefault="00AF4B9D" w:rsidP="00AF4B9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F4B9D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>As an educator and scholar, I am deeply committed to fostering diversity, equity, and inclusion (DEI) in all aspects of my work. My commitment is rooted in both my personal experiences and my professional journey, where I have seen firsthand the transformative power of inclusive environments. I believe that creating spaces where all individuals feel valued and respected is essential for personal growth, academic success, and the cultivation of a vibrant community.</w:t>
      </w:r>
    </w:p>
    <w:p w14:paraId="48F49ECF" w14:textId="77777777" w:rsidR="00AF4B9D" w:rsidRPr="00AF4B9D" w:rsidRDefault="00AF4B9D" w:rsidP="00AF4B9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F4B9D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 xml:space="preserve">Throughout my career, I have actively engaged in initiatives that promote DEI. For example, I have developed </w:t>
      </w:r>
      <w:proofErr w:type="gramStart"/>
      <w:r w:rsidRPr="00AF4B9D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>curriculum</w:t>
      </w:r>
      <w:proofErr w:type="gramEnd"/>
      <w:r w:rsidRPr="00AF4B9D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 xml:space="preserve"> that integrates diverse perspectives and highlights the contributions of historically marginalized groups. In my teaching, I strive to create a classroom atmosphere that is welcoming and inclusive by using diverse teaching methods, encouraging open dialogue, and being attentive to the varied learning needs of my students. I ensure that all students, regardless of their backgrounds, feel empowered to share their ideas and perspectives.</w:t>
      </w:r>
    </w:p>
    <w:p w14:paraId="6B7D596B" w14:textId="77777777" w:rsidR="00AF4B9D" w:rsidRPr="00AF4B9D" w:rsidRDefault="00AF4B9D" w:rsidP="00AF4B9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F4B9D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 xml:space="preserve">Beyond the classroom, I have participated in and led workshops aimed at raising awareness about implicit bias and cultural competency. I have collaborated with colleagues to develop programs that support underrepresented students, such as mentoring initiatives and community-building events. These efforts have not only enriched the educational experiences of the students involved but have also strengthened my understanding of the barriers that </w:t>
      </w:r>
      <w:proofErr w:type="gramStart"/>
      <w:r w:rsidRPr="00AF4B9D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>exist</w:t>
      </w:r>
      <w:proofErr w:type="gramEnd"/>
      <w:r w:rsidRPr="00AF4B9D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 xml:space="preserve"> and the strategies needed to overcome them.</w:t>
      </w:r>
    </w:p>
    <w:p w14:paraId="42DC3F21" w14:textId="77777777" w:rsidR="00AF4B9D" w:rsidRPr="00AF4B9D" w:rsidRDefault="00AF4B9D" w:rsidP="00AF4B9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F4B9D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>In my research, I am committed to exploring issues related to social justice and equity. I actively seek to engage with topics that address the systemic inequalities affecting marginalized communities. My scholarly work aims to contribute to a broader understanding of these issues and to advocate for policies and practices that promote equity and inclusion.</w:t>
      </w:r>
    </w:p>
    <w:p w14:paraId="166EA623" w14:textId="77777777" w:rsidR="00AF4B9D" w:rsidRPr="00AF4B9D" w:rsidRDefault="00AF4B9D" w:rsidP="00AF4B9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</w:pPr>
      <w:r w:rsidRPr="00AF4B9D">
        <w:rPr>
          <w:rFonts w:ascii="Bell MT" w:eastAsia="Times New Roman" w:hAnsi="Bell MT" w:cs="Times New Roman"/>
          <w:kern w:val="0"/>
          <w:sz w:val="22"/>
          <w:szCs w:val="22"/>
          <w14:ligatures w14:val="none"/>
        </w:rPr>
        <w:t>I am inspired by the opportunity to join an institution that shares my commitment to DEI. If given the chance, I am eager to contribute my experience and passion to advance the institution's goals of creating an inclusive and equitable environment for all members of the community. I look forward to working collaboratively with colleagues, students, and community partners to continue fostering a culture of respect, empathy, and social justice.</w:t>
      </w:r>
    </w:p>
    <w:p w14:paraId="06EC136E" w14:textId="77777777" w:rsidR="00AF4B9D" w:rsidRDefault="00AF4B9D"/>
    <w:sectPr w:rsidR="00AF4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9D"/>
    <w:rsid w:val="002F2C10"/>
    <w:rsid w:val="00A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70DE"/>
  <w15:chartTrackingRefBased/>
  <w15:docId w15:val="{B823ED34-7612-4451-B01E-30575F53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Poveda</dc:creator>
  <cp:keywords/>
  <dc:description/>
  <cp:lastModifiedBy>Gloria Poveda</cp:lastModifiedBy>
  <cp:revision>1</cp:revision>
  <dcterms:created xsi:type="dcterms:W3CDTF">2024-08-29T16:37:00Z</dcterms:created>
  <dcterms:modified xsi:type="dcterms:W3CDTF">2024-08-29T16:37:00Z</dcterms:modified>
</cp:coreProperties>
</file>