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FCF0A7" w14:textId="5C5E847A" w:rsidR="00666B23" w:rsidRDefault="00AB0B85" w:rsidP="00666B23">
      <w:pPr>
        <w:pStyle w:val="Heading1"/>
      </w:pPr>
      <w:r>
        <w:t xml:space="preserve">OWCA </w:t>
      </w:r>
      <w:r w:rsidR="00666B23">
        <w:t>Script and Outline</w:t>
      </w:r>
    </w:p>
    <w:p w14:paraId="61792DA3" w14:textId="59FE2146" w:rsidR="00AB0B85" w:rsidRDefault="00AB0B85" w:rsidP="00AB0B85">
      <w:pPr>
        <w:pStyle w:val="Heading2"/>
      </w:pPr>
      <w:r>
        <w:t>Ready, Set, Go? An Administrative Approach to Supporting Multimodal Tutoring Online [Slide 1]</w:t>
      </w:r>
    </w:p>
    <w:p w14:paraId="513DD745" w14:textId="7F881892" w:rsidR="00AB0B85" w:rsidRPr="00A55470" w:rsidRDefault="00AB0B85" w:rsidP="00AB0B85">
      <w:pPr>
        <w:rPr>
          <w:rFonts w:ascii="Arial" w:hAnsi="Arial" w:cs="Arial"/>
          <w:lang w:val="en"/>
        </w:rPr>
      </w:pPr>
      <w:r w:rsidRPr="00A55470">
        <w:rPr>
          <w:rFonts w:ascii="Arial" w:hAnsi="Arial" w:cs="Arial"/>
          <w:lang w:val="en"/>
        </w:rPr>
        <w:t xml:space="preserve">by Julie Johnson Archer, </w:t>
      </w:r>
      <w:r w:rsidR="00A612A0" w:rsidRPr="00A55470">
        <w:rPr>
          <w:rFonts w:ascii="Arial" w:hAnsi="Arial" w:cs="Arial"/>
          <w:lang w:val="en"/>
        </w:rPr>
        <w:t xml:space="preserve">Bethany Bibb, &amp; </w:t>
      </w:r>
      <w:r w:rsidRPr="00A55470">
        <w:rPr>
          <w:rFonts w:ascii="Arial" w:hAnsi="Arial" w:cs="Arial"/>
          <w:lang w:val="en"/>
        </w:rPr>
        <w:t>Allie Johnston</w:t>
      </w:r>
    </w:p>
    <w:p w14:paraId="38D05A1D" w14:textId="258769AD" w:rsidR="0084687D" w:rsidRDefault="0084687D" w:rsidP="0084687D">
      <w:pPr>
        <w:pStyle w:val="Heading2"/>
      </w:pPr>
      <w:r>
        <w:t>Introductions</w:t>
      </w:r>
      <w:r w:rsidR="00D9092D">
        <w:t xml:space="preserve"> &amp; Overview</w:t>
      </w:r>
      <w:r>
        <w:t xml:space="preserve"> [Slide 2]</w:t>
      </w:r>
    </w:p>
    <w:p w14:paraId="018D953F" w14:textId="77777777" w:rsidR="00D9092D" w:rsidRDefault="00A55470" w:rsidP="00D9092D">
      <w:pPr>
        <w:rPr>
          <w:rFonts w:ascii="Arial" w:hAnsi="Arial" w:cs="Arial"/>
          <w:lang w:val="en"/>
        </w:rPr>
      </w:pPr>
      <w:r>
        <w:rPr>
          <w:rFonts w:ascii="Arial" w:hAnsi="Arial" w:cs="Arial"/>
          <w:lang w:val="en"/>
        </w:rPr>
        <w:t>[</w:t>
      </w:r>
      <w:r w:rsidRPr="00A55470">
        <w:rPr>
          <w:rFonts w:ascii="Arial" w:hAnsi="Arial" w:cs="Arial"/>
          <w:b/>
          <w:bCs/>
          <w:lang w:val="en"/>
        </w:rPr>
        <w:t>Julie</w:t>
      </w:r>
      <w:r>
        <w:rPr>
          <w:rFonts w:ascii="Arial" w:hAnsi="Arial" w:cs="Arial"/>
          <w:lang w:val="en"/>
        </w:rPr>
        <w:t xml:space="preserve">] </w:t>
      </w:r>
      <w:r w:rsidR="00D9092D">
        <w:rPr>
          <w:rFonts w:ascii="Arial" w:hAnsi="Arial" w:cs="Arial"/>
          <w:lang w:val="en"/>
        </w:rPr>
        <w:t xml:space="preserve">Welcome! </w:t>
      </w:r>
      <w:r w:rsidR="00A52AFA" w:rsidRPr="00A55470">
        <w:rPr>
          <w:rFonts w:ascii="Arial" w:hAnsi="Arial" w:cs="Arial"/>
          <w:lang w:val="en"/>
        </w:rPr>
        <w:t xml:space="preserve">This presentation </w:t>
      </w:r>
      <w:r>
        <w:rPr>
          <w:rFonts w:ascii="Arial" w:hAnsi="Arial" w:cs="Arial"/>
          <w:lang w:val="en"/>
        </w:rPr>
        <w:t>brings</w:t>
      </w:r>
      <w:r w:rsidR="00A52AFA" w:rsidRPr="00A55470">
        <w:rPr>
          <w:rFonts w:ascii="Arial" w:hAnsi="Arial" w:cs="Arial"/>
          <w:lang w:val="en"/>
        </w:rPr>
        <w:t xml:space="preserve"> together three perspectives from directors of three </w:t>
      </w:r>
      <w:r>
        <w:rPr>
          <w:rFonts w:ascii="Arial" w:hAnsi="Arial" w:cs="Arial"/>
          <w:lang w:val="en"/>
        </w:rPr>
        <w:t>w</w:t>
      </w:r>
      <w:r w:rsidR="00A52AFA" w:rsidRPr="00A55470">
        <w:rPr>
          <w:rFonts w:ascii="Arial" w:hAnsi="Arial" w:cs="Arial"/>
          <w:lang w:val="en"/>
        </w:rPr>
        <w:t xml:space="preserve">riting </w:t>
      </w:r>
      <w:r>
        <w:rPr>
          <w:rFonts w:ascii="Arial" w:hAnsi="Arial" w:cs="Arial"/>
          <w:lang w:val="en"/>
        </w:rPr>
        <w:t>c</w:t>
      </w:r>
      <w:r w:rsidR="00A52AFA" w:rsidRPr="00A55470">
        <w:rPr>
          <w:rFonts w:ascii="Arial" w:hAnsi="Arial" w:cs="Arial"/>
          <w:lang w:val="en"/>
        </w:rPr>
        <w:t>enter contexts, involving online and hybrid tutoring sessions.</w:t>
      </w:r>
      <w:r w:rsidR="00D9092D">
        <w:rPr>
          <w:rFonts w:ascii="Arial" w:hAnsi="Arial" w:cs="Arial"/>
          <w:lang w:val="en"/>
        </w:rPr>
        <w:t xml:space="preserve"> </w:t>
      </w:r>
      <w:r w:rsidR="00D9092D" w:rsidRPr="00D9092D">
        <w:rPr>
          <w:rFonts w:ascii="Arial" w:hAnsi="Arial" w:cs="Arial"/>
          <w:lang w:val="en"/>
        </w:rPr>
        <w:t>This workshop is for participants preparing new or evaluating current multimodal services</w:t>
      </w:r>
      <w:r w:rsidR="00D9092D">
        <w:rPr>
          <w:rFonts w:ascii="Arial" w:hAnsi="Arial" w:cs="Arial"/>
          <w:lang w:val="en"/>
        </w:rPr>
        <w:t xml:space="preserve">, and we’ll </w:t>
      </w:r>
      <w:r w:rsidR="00D9092D" w:rsidRPr="00D9092D">
        <w:rPr>
          <w:rFonts w:ascii="Arial" w:hAnsi="Arial" w:cs="Arial"/>
          <w:lang w:val="en"/>
        </w:rPr>
        <w:t xml:space="preserve">guide </w:t>
      </w:r>
      <w:r w:rsidR="00D9092D">
        <w:rPr>
          <w:rFonts w:ascii="Arial" w:hAnsi="Arial" w:cs="Arial"/>
          <w:lang w:val="en"/>
        </w:rPr>
        <w:t xml:space="preserve">you </w:t>
      </w:r>
      <w:r w:rsidR="00D9092D" w:rsidRPr="00D9092D">
        <w:rPr>
          <w:rFonts w:ascii="Arial" w:hAnsi="Arial" w:cs="Arial"/>
          <w:lang w:val="en"/>
        </w:rPr>
        <w:t xml:space="preserve">in reflecting on </w:t>
      </w:r>
      <w:r w:rsidR="00D9092D">
        <w:rPr>
          <w:rFonts w:ascii="Arial" w:hAnsi="Arial" w:cs="Arial"/>
          <w:lang w:val="en"/>
        </w:rPr>
        <w:t>your</w:t>
      </w:r>
      <w:r w:rsidR="00D9092D" w:rsidRPr="00D9092D">
        <w:rPr>
          <w:rFonts w:ascii="Arial" w:hAnsi="Arial" w:cs="Arial"/>
          <w:lang w:val="en"/>
        </w:rPr>
        <w:t xml:space="preserve"> multimodal readiness at the center, tutor, and session level, and provide a framework for determining where we all might better prepare for multimodal work.</w:t>
      </w:r>
      <w:r w:rsidR="00D9092D">
        <w:rPr>
          <w:rFonts w:ascii="Arial" w:hAnsi="Arial" w:cs="Arial"/>
          <w:lang w:val="en"/>
        </w:rPr>
        <w:t xml:space="preserve"> </w:t>
      </w:r>
    </w:p>
    <w:p w14:paraId="24080536" w14:textId="77777777" w:rsidR="00D9092D" w:rsidRDefault="00D9092D" w:rsidP="00D9092D">
      <w:pPr>
        <w:rPr>
          <w:rFonts w:ascii="Arial" w:hAnsi="Arial" w:cs="Arial"/>
          <w:lang w:val="en"/>
        </w:rPr>
      </w:pPr>
    </w:p>
    <w:p w14:paraId="7A71321C" w14:textId="19B73A68" w:rsidR="00D9092D" w:rsidRDefault="00D9092D" w:rsidP="00A52AFA">
      <w:pPr>
        <w:rPr>
          <w:rFonts w:ascii="Arial" w:hAnsi="Arial" w:cs="Arial"/>
          <w:lang w:val="en"/>
        </w:rPr>
      </w:pPr>
      <w:r w:rsidRPr="00A55470">
        <w:rPr>
          <w:rFonts w:ascii="Arial" w:hAnsi="Arial" w:cs="Arial"/>
          <w:lang w:val="en"/>
        </w:rPr>
        <w:t xml:space="preserve">For this presentation, we </w:t>
      </w:r>
      <w:r>
        <w:rPr>
          <w:rFonts w:ascii="Arial" w:hAnsi="Arial" w:cs="Arial"/>
          <w:lang w:val="en"/>
        </w:rPr>
        <w:t>interpret</w:t>
      </w:r>
      <w:r w:rsidRPr="00A55470">
        <w:rPr>
          <w:rFonts w:ascii="Arial" w:hAnsi="Arial" w:cs="Arial"/>
          <w:lang w:val="en"/>
        </w:rPr>
        <w:t xml:space="preserve"> multimodality </w:t>
      </w:r>
      <w:r>
        <w:rPr>
          <w:rFonts w:ascii="Arial" w:hAnsi="Arial" w:cs="Arial"/>
          <w:lang w:val="en"/>
        </w:rPr>
        <w:t>based on</w:t>
      </w:r>
      <w:r w:rsidRPr="00A55470">
        <w:rPr>
          <w:rFonts w:ascii="Arial" w:hAnsi="Arial" w:cs="Arial"/>
          <w:lang w:val="en"/>
        </w:rPr>
        <w:t xml:space="preserve"> the definition provided by New London Group</w:t>
      </w:r>
      <w:r w:rsidR="00EB418C">
        <w:rPr>
          <w:rFonts w:ascii="Arial" w:hAnsi="Arial" w:cs="Arial"/>
          <w:lang w:val="en"/>
        </w:rPr>
        <w:t xml:space="preserve"> (2009)</w:t>
      </w:r>
      <w:r w:rsidRPr="00A55470">
        <w:rPr>
          <w:rFonts w:ascii="Arial" w:hAnsi="Arial" w:cs="Arial"/>
          <w:lang w:val="en"/>
        </w:rPr>
        <w:t>, where multiple modes are layered together to create meaning, while also acknowledging the various modalities or platforms used to conduct tutoring sessions, including synchronous, asynchronous, and in-person.</w:t>
      </w:r>
    </w:p>
    <w:p w14:paraId="08C2D122" w14:textId="34DDC8A3" w:rsidR="00D9092D" w:rsidRDefault="00D9092D" w:rsidP="00A52AFA">
      <w:pPr>
        <w:rPr>
          <w:rFonts w:ascii="Arial" w:hAnsi="Arial" w:cs="Arial"/>
          <w:lang w:val="en"/>
        </w:rPr>
      </w:pPr>
    </w:p>
    <w:p w14:paraId="77947641" w14:textId="77777777" w:rsidR="00D9092D" w:rsidRDefault="00D9092D" w:rsidP="00D9092D">
      <w:pPr>
        <w:rPr>
          <w:rFonts w:ascii="Arial" w:hAnsi="Arial" w:cs="Arial"/>
          <w:lang w:val="en"/>
        </w:rPr>
      </w:pPr>
      <w:r>
        <w:rPr>
          <w:rFonts w:ascii="Arial" w:hAnsi="Arial" w:cs="Arial"/>
          <w:lang w:val="en"/>
        </w:rPr>
        <w:t>Here’s our plan for the workshop:</w:t>
      </w:r>
    </w:p>
    <w:p w14:paraId="15899287" w14:textId="0A8E0F6D" w:rsidR="00D9092D" w:rsidRPr="00D9092D" w:rsidRDefault="00D9092D" w:rsidP="00D9092D">
      <w:pPr>
        <w:pStyle w:val="ListParagraph"/>
        <w:numPr>
          <w:ilvl w:val="0"/>
          <w:numId w:val="44"/>
        </w:numPr>
        <w:spacing w:after="160" w:line="259" w:lineRule="auto"/>
        <w:rPr>
          <w:rFonts w:ascii="Arial" w:hAnsi="Arial" w:cs="Arial"/>
        </w:rPr>
      </w:pPr>
      <w:r>
        <w:rPr>
          <w:rFonts w:ascii="Arial" w:hAnsi="Arial" w:cs="Arial"/>
        </w:rPr>
        <w:t>Introductions and overview</w:t>
      </w:r>
      <w:r w:rsidRPr="00D9092D">
        <w:rPr>
          <w:rFonts w:ascii="Arial" w:hAnsi="Arial" w:cs="Arial"/>
        </w:rPr>
        <w:t xml:space="preserve"> (5 minutes)</w:t>
      </w:r>
    </w:p>
    <w:p w14:paraId="59C702B5" w14:textId="73002BB9" w:rsidR="00D9092D" w:rsidRPr="00D9092D" w:rsidRDefault="00D9092D" w:rsidP="00D9092D">
      <w:pPr>
        <w:pStyle w:val="ListParagraph"/>
        <w:numPr>
          <w:ilvl w:val="0"/>
          <w:numId w:val="44"/>
        </w:numPr>
        <w:spacing w:after="160" w:line="259" w:lineRule="auto"/>
        <w:rPr>
          <w:rFonts w:ascii="Arial" w:hAnsi="Arial" w:cs="Arial"/>
        </w:rPr>
      </w:pPr>
      <w:r>
        <w:rPr>
          <w:rFonts w:ascii="Arial" w:hAnsi="Arial" w:cs="Arial"/>
        </w:rPr>
        <w:t>Center readiness</w:t>
      </w:r>
      <w:r w:rsidRPr="00D9092D">
        <w:rPr>
          <w:rFonts w:ascii="Arial" w:hAnsi="Arial" w:cs="Arial"/>
        </w:rPr>
        <w:t xml:space="preserve"> (</w:t>
      </w:r>
      <w:r>
        <w:rPr>
          <w:rFonts w:ascii="Arial" w:hAnsi="Arial" w:cs="Arial"/>
        </w:rPr>
        <w:t>5</w:t>
      </w:r>
      <w:r w:rsidRPr="00D9092D">
        <w:rPr>
          <w:rFonts w:ascii="Arial" w:hAnsi="Arial" w:cs="Arial"/>
        </w:rPr>
        <w:t xml:space="preserve"> minutes)</w:t>
      </w:r>
    </w:p>
    <w:p w14:paraId="42BFC666" w14:textId="3CE2FB4D" w:rsidR="00D9092D" w:rsidRPr="00D9092D" w:rsidRDefault="00D9092D" w:rsidP="00D9092D">
      <w:pPr>
        <w:pStyle w:val="ListParagraph"/>
        <w:numPr>
          <w:ilvl w:val="0"/>
          <w:numId w:val="44"/>
        </w:numPr>
        <w:spacing w:after="160" w:line="259" w:lineRule="auto"/>
        <w:rPr>
          <w:rFonts w:ascii="Arial" w:hAnsi="Arial" w:cs="Arial"/>
        </w:rPr>
      </w:pPr>
      <w:r>
        <w:rPr>
          <w:rFonts w:ascii="Arial" w:hAnsi="Arial" w:cs="Arial"/>
        </w:rPr>
        <w:t>Activity 1</w:t>
      </w:r>
      <w:r w:rsidRPr="00D9092D">
        <w:rPr>
          <w:rFonts w:ascii="Arial" w:hAnsi="Arial" w:cs="Arial"/>
        </w:rPr>
        <w:t xml:space="preserve"> (</w:t>
      </w:r>
      <w:r>
        <w:rPr>
          <w:rFonts w:ascii="Arial" w:hAnsi="Arial" w:cs="Arial"/>
        </w:rPr>
        <w:t>10</w:t>
      </w:r>
      <w:r w:rsidRPr="00D9092D">
        <w:rPr>
          <w:rFonts w:ascii="Arial" w:hAnsi="Arial" w:cs="Arial"/>
        </w:rPr>
        <w:t xml:space="preserve"> minutes)</w:t>
      </w:r>
    </w:p>
    <w:p w14:paraId="522B1F6E" w14:textId="2590030E" w:rsidR="00D9092D" w:rsidRPr="00D9092D" w:rsidRDefault="00D9092D" w:rsidP="00D9092D">
      <w:pPr>
        <w:pStyle w:val="ListParagraph"/>
        <w:numPr>
          <w:ilvl w:val="0"/>
          <w:numId w:val="44"/>
        </w:numPr>
        <w:spacing w:after="160" w:line="259" w:lineRule="auto"/>
        <w:rPr>
          <w:rFonts w:ascii="Arial" w:hAnsi="Arial" w:cs="Arial"/>
        </w:rPr>
      </w:pPr>
      <w:r>
        <w:rPr>
          <w:rFonts w:ascii="Arial" w:hAnsi="Arial" w:cs="Arial"/>
        </w:rPr>
        <w:t>Tutor Readiness: Technology Skills</w:t>
      </w:r>
      <w:r w:rsidRPr="00D9092D">
        <w:rPr>
          <w:rFonts w:ascii="Arial" w:hAnsi="Arial" w:cs="Arial"/>
        </w:rPr>
        <w:t xml:space="preserve"> (</w:t>
      </w:r>
      <w:r>
        <w:rPr>
          <w:rFonts w:ascii="Arial" w:hAnsi="Arial" w:cs="Arial"/>
        </w:rPr>
        <w:t>5</w:t>
      </w:r>
      <w:r w:rsidRPr="00D9092D">
        <w:rPr>
          <w:rFonts w:ascii="Arial" w:hAnsi="Arial" w:cs="Arial"/>
        </w:rPr>
        <w:t xml:space="preserve"> minutes)</w:t>
      </w:r>
    </w:p>
    <w:p w14:paraId="5B6199C6" w14:textId="4F71084D" w:rsidR="00D9092D" w:rsidRPr="00D9092D" w:rsidRDefault="00D9092D" w:rsidP="00D9092D">
      <w:pPr>
        <w:pStyle w:val="ListParagraph"/>
        <w:numPr>
          <w:ilvl w:val="0"/>
          <w:numId w:val="44"/>
        </w:numPr>
        <w:spacing w:after="160" w:line="259" w:lineRule="auto"/>
        <w:rPr>
          <w:rFonts w:ascii="Arial" w:hAnsi="Arial" w:cs="Arial"/>
        </w:rPr>
      </w:pPr>
      <w:r>
        <w:rPr>
          <w:rFonts w:ascii="Arial" w:hAnsi="Arial" w:cs="Arial"/>
        </w:rPr>
        <w:t>Activity 2</w:t>
      </w:r>
      <w:r w:rsidRPr="00D9092D">
        <w:rPr>
          <w:rFonts w:ascii="Arial" w:hAnsi="Arial" w:cs="Arial"/>
        </w:rPr>
        <w:t xml:space="preserve"> (</w:t>
      </w:r>
      <w:r w:rsidR="000E7D3E">
        <w:rPr>
          <w:rFonts w:ascii="Arial" w:hAnsi="Arial" w:cs="Arial"/>
        </w:rPr>
        <w:t>8</w:t>
      </w:r>
      <w:r w:rsidRPr="00D9092D">
        <w:rPr>
          <w:rFonts w:ascii="Arial" w:hAnsi="Arial" w:cs="Arial"/>
        </w:rPr>
        <w:t xml:space="preserve"> minutes)</w:t>
      </w:r>
    </w:p>
    <w:p w14:paraId="4A552077" w14:textId="4CEE058E" w:rsidR="00D9092D" w:rsidRDefault="00D9092D" w:rsidP="00D9092D">
      <w:pPr>
        <w:pStyle w:val="ListParagraph"/>
        <w:numPr>
          <w:ilvl w:val="0"/>
          <w:numId w:val="44"/>
        </w:numPr>
        <w:spacing w:after="160" w:line="259" w:lineRule="auto"/>
        <w:rPr>
          <w:rFonts w:ascii="Arial" w:hAnsi="Arial" w:cs="Arial"/>
        </w:rPr>
      </w:pPr>
      <w:r>
        <w:rPr>
          <w:rFonts w:ascii="Arial" w:hAnsi="Arial" w:cs="Arial"/>
        </w:rPr>
        <w:t>Tutor Readiness: Rhetorical Framework</w:t>
      </w:r>
      <w:r w:rsidRPr="00D9092D">
        <w:rPr>
          <w:rFonts w:ascii="Arial" w:hAnsi="Arial" w:cs="Arial"/>
        </w:rPr>
        <w:t xml:space="preserve"> (</w:t>
      </w:r>
      <w:r>
        <w:rPr>
          <w:rFonts w:ascii="Arial" w:hAnsi="Arial" w:cs="Arial"/>
        </w:rPr>
        <w:t>5</w:t>
      </w:r>
      <w:r w:rsidRPr="00D9092D">
        <w:rPr>
          <w:rFonts w:ascii="Arial" w:hAnsi="Arial" w:cs="Arial"/>
        </w:rPr>
        <w:t xml:space="preserve"> minutes)</w:t>
      </w:r>
    </w:p>
    <w:p w14:paraId="6257E59C" w14:textId="3973E11D" w:rsidR="00D9092D" w:rsidRDefault="00D9092D" w:rsidP="00D9092D">
      <w:pPr>
        <w:pStyle w:val="ListParagraph"/>
        <w:numPr>
          <w:ilvl w:val="0"/>
          <w:numId w:val="44"/>
        </w:numPr>
        <w:spacing w:after="160" w:line="259" w:lineRule="auto"/>
        <w:rPr>
          <w:rFonts w:ascii="Arial" w:hAnsi="Arial" w:cs="Arial"/>
        </w:rPr>
      </w:pPr>
      <w:r>
        <w:rPr>
          <w:rFonts w:ascii="Arial" w:hAnsi="Arial" w:cs="Arial"/>
        </w:rPr>
        <w:t>Activity 3 (10 minutes)</w:t>
      </w:r>
    </w:p>
    <w:p w14:paraId="2D8FE0B1" w14:textId="02091C5C" w:rsidR="00D9092D" w:rsidRDefault="00D9092D" w:rsidP="00D9092D">
      <w:pPr>
        <w:pStyle w:val="ListParagraph"/>
        <w:numPr>
          <w:ilvl w:val="0"/>
          <w:numId w:val="44"/>
        </w:numPr>
        <w:spacing w:after="160" w:line="259" w:lineRule="auto"/>
        <w:rPr>
          <w:rFonts w:ascii="Arial" w:hAnsi="Arial" w:cs="Arial"/>
        </w:rPr>
      </w:pPr>
      <w:r>
        <w:rPr>
          <w:rFonts w:ascii="Arial" w:hAnsi="Arial" w:cs="Arial"/>
        </w:rPr>
        <w:t>Group Discussion (15 minutes)</w:t>
      </w:r>
    </w:p>
    <w:p w14:paraId="3291B6E9" w14:textId="5E2767CD" w:rsidR="00D9092D" w:rsidRDefault="00D9092D" w:rsidP="00D9092D">
      <w:pPr>
        <w:pStyle w:val="ListParagraph"/>
        <w:numPr>
          <w:ilvl w:val="0"/>
          <w:numId w:val="44"/>
        </w:numPr>
        <w:spacing w:after="160" w:line="259" w:lineRule="auto"/>
        <w:rPr>
          <w:rFonts w:ascii="Arial" w:hAnsi="Arial" w:cs="Arial"/>
        </w:rPr>
      </w:pPr>
      <w:r>
        <w:rPr>
          <w:rFonts w:ascii="Arial" w:hAnsi="Arial" w:cs="Arial"/>
        </w:rPr>
        <w:t>Q&amp;A (</w:t>
      </w:r>
      <w:r w:rsidR="000E7D3E">
        <w:rPr>
          <w:rFonts w:ascii="Arial" w:hAnsi="Arial" w:cs="Arial"/>
        </w:rPr>
        <w:t>8</w:t>
      </w:r>
      <w:r>
        <w:rPr>
          <w:rFonts w:ascii="Arial" w:hAnsi="Arial" w:cs="Arial"/>
        </w:rPr>
        <w:t xml:space="preserve"> minutes)</w:t>
      </w:r>
    </w:p>
    <w:p w14:paraId="6CF8F507" w14:textId="4EAAB6B3" w:rsidR="00D9092D" w:rsidRDefault="00D9092D" w:rsidP="00A52AFA">
      <w:pPr>
        <w:pStyle w:val="ListParagraph"/>
        <w:numPr>
          <w:ilvl w:val="0"/>
          <w:numId w:val="44"/>
        </w:numPr>
        <w:spacing w:after="160" w:line="259" w:lineRule="auto"/>
        <w:rPr>
          <w:rFonts w:ascii="Arial" w:hAnsi="Arial" w:cs="Arial"/>
        </w:rPr>
      </w:pPr>
      <w:r>
        <w:rPr>
          <w:rFonts w:ascii="Arial" w:hAnsi="Arial" w:cs="Arial"/>
        </w:rPr>
        <w:t>Presentation wrap-up (</w:t>
      </w:r>
      <w:r w:rsidR="000E7D3E">
        <w:rPr>
          <w:rFonts w:ascii="Arial" w:hAnsi="Arial" w:cs="Arial"/>
        </w:rPr>
        <w:t>4</w:t>
      </w:r>
      <w:r w:rsidR="00FB09C4">
        <w:rPr>
          <w:rFonts w:ascii="Arial" w:hAnsi="Arial" w:cs="Arial"/>
        </w:rPr>
        <w:t xml:space="preserve"> minutes)</w:t>
      </w:r>
    </w:p>
    <w:p w14:paraId="7B91E27B" w14:textId="56684592" w:rsidR="00EE2830" w:rsidRPr="00EE2830" w:rsidRDefault="00EE2830" w:rsidP="00EE2830">
      <w:pPr>
        <w:spacing w:after="160" w:line="259" w:lineRule="auto"/>
        <w:rPr>
          <w:rFonts w:ascii="Arial" w:hAnsi="Arial" w:cs="Arial"/>
        </w:rPr>
      </w:pPr>
      <w:r>
        <w:rPr>
          <w:rFonts w:ascii="Arial" w:hAnsi="Arial" w:cs="Arial"/>
        </w:rPr>
        <w:t>Let’s begin!</w:t>
      </w:r>
    </w:p>
    <w:p w14:paraId="74E6AF3D" w14:textId="48DDCB02" w:rsidR="003D3670" w:rsidRDefault="003D3670" w:rsidP="00AB0B85">
      <w:pPr>
        <w:pStyle w:val="Heading2"/>
      </w:pPr>
      <w:r>
        <w:t xml:space="preserve">Center Readiness - </w:t>
      </w:r>
      <w:r w:rsidR="00A612A0">
        <w:t>Bethany Bibb</w:t>
      </w:r>
      <w:r w:rsidR="00B03D78">
        <w:t xml:space="preserve"> </w:t>
      </w:r>
      <w:r w:rsidR="00AB0B85">
        <w:t xml:space="preserve">[Slide </w:t>
      </w:r>
      <w:r w:rsidR="0084687D">
        <w:t>3</w:t>
      </w:r>
      <w:r w:rsidR="00AB0B85">
        <w:t>]</w:t>
      </w:r>
    </w:p>
    <w:p w14:paraId="62AA9F8B" w14:textId="2A66F7A7" w:rsidR="00C03D9B" w:rsidRPr="00A55470" w:rsidRDefault="00A612A0" w:rsidP="00AB0B85">
      <w:pPr>
        <w:rPr>
          <w:rFonts w:ascii="Arial" w:hAnsi="Arial" w:cs="Arial"/>
          <w:lang w:val="en"/>
        </w:rPr>
      </w:pPr>
      <w:r w:rsidRPr="00A55470">
        <w:rPr>
          <w:rFonts w:ascii="Arial" w:hAnsi="Arial" w:cs="Arial"/>
          <w:lang w:val="en"/>
        </w:rPr>
        <w:t>[</w:t>
      </w:r>
      <w:r w:rsidRPr="00EE2830">
        <w:rPr>
          <w:rFonts w:ascii="Arial" w:hAnsi="Arial" w:cs="Arial"/>
          <w:b/>
          <w:bCs/>
          <w:lang w:val="en"/>
        </w:rPr>
        <w:t>Bethany</w:t>
      </w:r>
      <w:r w:rsidRPr="00A55470">
        <w:rPr>
          <w:rFonts w:ascii="Arial" w:hAnsi="Arial" w:cs="Arial"/>
          <w:lang w:val="en"/>
        </w:rPr>
        <w:t>] Hi, I’m Bethany Bibb, coordinator of the now-hybrid Graduate Writing Center</w:t>
      </w:r>
      <w:r w:rsidR="00FB09C4">
        <w:rPr>
          <w:rFonts w:ascii="Arial" w:hAnsi="Arial" w:cs="Arial"/>
          <w:lang w:val="en"/>
        </w:rPr>
        <w:t xml:space="preserve"> </w:t>
      </w:r>
      <w:r w:rsidRPr="00A55470">
        <w:rPr>
          <w:rFonts w:ascii="Arial" w:hAnsi="Arial" w:cs="Arial"/>
          <w:lang w:val="en"/>
        </w:rPr>
        <w:t xml:space="preserve">at Southern Utah University </w:t>
      </w:r>
      <w:r w:rsidR="00FB09C4">
        <w:rPr>
          <w:rFonts w:ascii="Arial" w:hAnsi="Arial" w:cs="Arial"/>
          <w:lang w:val="en"/>
        </w:rPr>
        <w:t>(SUU)</w:t>
      </w:r>
      <w:r w:rsidR="001E5D59">
        <w:rPr>
          <w:rFonts w:ascii="Arial" w:hAnsi="Arial" w:cs="Arial"/>
          <w:lang w:val="en"/>
        </w:rPr>
        <w:t xml:space="preserve">. </w:t>
      </w:r>
      <w:r w:rsidR="00FB09C4">
        <w:rPr>
          <w:rFonts w:ascii="Arial" w:hAnsi="Arial" w:cs="Arial"/>
          <w:lang w:val="en"/>
        </w:rPr>
        <w:t>G</w:t>
      </w:r>
      <w:r w:rsidR="00A55470" w:rsidRPr="00A55470">
        <w:rPr>
          <w:rFonts w:ascii="Arial" w:hAnsi="Arial" w:cs="Arial"/>
          <w:lang w:val="en"/>
        </w:rPr>
        <w:t xml:space="preserve">raduate programs are primarily online or hybrid, </w:t>
      </w:r>
      <w:r w:rsidR="00A55470">
        <w:rPr>
          <w:rFonts w:ascii="Arial" w:hAnsi="Arial" w:cs="Arial"/>
          <w:lang w:val="en"/>
        </w:rPr>
        <w:t xml:space="preserve">and </w:t>
      </w:r>
      <w:r w:rsidR="001E5D59">
        <w:rPr>
          <w:rFonts w:ascii="Arial" w:hAnsi="Arial" w:cs="Arial"/>
          <w:lang w:val="en"/>
        </w:rPr>
        <w:t>w</w:t>
      </w:r>
      <w:r w:rsidRPr="00A55470">
        <w:rPr>
          <w:rFonts w:ascii="Arial" w:hAnsi="Arial" w:cs="Arial"/>
          <w:lang w:val="en"/>
        </w:rPr>
        <w:t>e offer synchronous and asynchronous sessions</w:t>
      </w:r>
      <w:r w:rsidR="001E5D59">
        <w:rPr>
          <w:rFonts w:ascii="Arial" w:hAnsi="Arial" w:cs="Arial"/>
          <w:lang w:val="en"/>
        </w:rPr>
        <w:t>. W</w:t>
      </w:r>
      <w:r w:rsidRPr="00A55470">
        <w:rPr>
          <w:rFonts w:ascii="Arial" w:hAnsi="Arial" w:cs="Arial"/>
          <w:lang w:val="en"/>
        </w:rPr>
        <w:t xml:space="preserve">e have peer and professional consultants, some </w:t>
      </w:r>
      <w:r w:rsidR="00C03D9B" w:rsidRPr="00A55470">
        <w:rPr>
          <w:rFonts w:ascii="Arial" w:hAnsi="Arial" w:cs="Arial"/>
          <w:lang w:val="en"/>
        </w:rPr>
        <w:t>working</w:t>
      </w:r>
      <w:r w:rsidRPr="00A55470">
        <w:rPr>
          <w:rFonts w:ascii="Arial" w:hAnsi="Arial" w:cs="Arial"/>
          <w:lang w:val="en"/>
        </w:rPr>
        <w:t xml:space="preserve"> remotely and some hosting </w:t>
      </w:r>
      <w:r w:rsidR="00A55470">
        <w:rPr>
          <w:rFonts w:ascii="Arial" w:hAnsi="Arial" w:cs="Arial"/>
          <w:lang w:val="en"/>
        </w:rPr>
        <w:t xml:space="preserve">online </w:t>
      </w:r>
      <w:r w:rsidRPr="00A55470">
        <w:rPr>
          <w:rFonts w:ascii="Arial" w:hAnsi="Arial" w:cs="Arial"/>
          <w:lang w:val="en"/>
        </w:rPr>
        <w:t>sessions from the Undergraduate Writing Center’s computer lab.</w:t>
      </w:r>
    </w:p>
    <w:p w14:paraId="7CA79F4F" w14:textId="5BBE3524" w:rsidR="00C03D9B" w:rsidRPr="00A55470" w:rsidRDefault="00C03D9B" w:rsidP="00AB0B85">
      <w:pPr>
        <w:rPr>
          <w:rFonts w:ascii="Arial" w:hAnsi="Arial" w:cs="Arial"/>
          <w:lang w:val="en"/>
        </w:rPr>
      </w:pPr>
    </w:p>
    <w:p w14:paraId="11AC031C" w14:textId="3B6E89C9" w:rsidR="00C03D9B" w:rsidRDefault="00C03D9B" w:rsidP="00AB0B85">
      <w:pPr>
        <w:rPr>
          <w:rFonts w:ascii="Arial" w:hAnsi="Arial" w:cs="Arial"/>
          <w:lang w:val="en"/>
        </w:rPr>
      </w:pPr>
      <w:r w:rsidRPr="00A55470">
        <w:rPr>
          <w:rFonts w:ascii="Arial" w:hAnsi="Arial" w:cs="Arial"/>
          <w:lang w:val="en"/>
        </w:rPr>
        <w:lastRenderedPageBreak/>
        <w:t xml:space="preserve">The first part of </w:t>
      </w:r>
      <w:r w:rsidR="00CA69A3" w:rsidRPr="00A55470">
        <w:rPr>
          <w:rFonts w:ascii="Arial" w:hAnsi="Arial" w:cs="Arial"/>
          <w:lang w:val="en"/>
        </w:rPr>
        <w:t>this</w:t>
      </w:r>
      <w:r w:rsidRPr="00A55470">
        <w:rPr>
          <w:rFonts w:ascii="Arial" w:hAnsi="Arial" w:cs="Arial"/>
          <w:lang w:val="en"/>
        </w:rPr>
        <w:t xml:space="preserve"> workshop addresses </w:t>
      </w:r>
      <w:r w:rsidR="001E5D59">
        <w:rPr>
          <w:rFonts w:ascii="Arial" w:hAnsi="Arial" w:cs="Arial"/>
          <w:lang w:val="en"/>
        </w:rPr>
        <w:t>center</w:t>
      </w:r>
      <w:r w:rsidRPr="00A55470">
        <w:rPr>
          <w:rFonts w:ascii="Arial" w:hAnsi="Arial" w:cs="Arial"/>
          <w:lang w:val="en"/>
        </w:rPr>
        <w:t xml:space="preserve"> readiness (or capacity) to support multimodal online tutoring. </w:t>
      </w:r>
    </w:p>
    <w:p w14:paraId="62F1B0BD" w14:textId="1F1EBB65" w:rsidR="005E7D8E" w:rsidRPr="00B03D78" w:rsidRDefault="00C62E15" w:rsidP="000E7D3E">
      <w:pPr>
        <w:pStyle w:val="Heading2"/>
      </w:pPr>
      <w:r w:rsidRPr="00B03D78">
        <w:t>Guiding Questions [Slide 4]</w:t>
      </w:r>
    </w:p>
    <w:p w14:paraId="4545E7AB" w14:textId="77777777" w:rsidR="005E7D8E" w:rsidRDefault="005E7D8E" w:rsidP="00AB0B85">
      <w:pPr>
        <w:rPr>
          <w:lang w:val="en"/>
        </w:rPr>
      </w:pPr>
    </w:p>
    <w:p w14:paraId="3B721436" w14:textId="4BDD0D1D" w:rsidR="00C03D9B" w:rsidRPr="00FB09C4" w:rsidRDefault="00FB09C4" w:rsidP="00AB0B85">
      <w:pPr>
        <w:rPr>
          <w:rFonts w:ascii="Arial" w:hAnsi="Arial" w:cs="Arial"/>
          <w:lang w:val="en"/>
        </w:rPr>
      </w:pPr>
      <w:r>
        <w:rPr>
          <w:rFonts w:ascii="Arial" w:hAnsi="Arial" w:cs="Arial"/>
          <w:lang w:val="en"/>
        </w:rPr>
        <w:t xml:space="preserve">As we go, </w:t>
      </w:r>
      <w:r w:rsidR="00CA69A3" w:rsidRPr="00A55470">
        <w:rPr>
          <w:rFonts w:ascii="Arial" w:hAnsi="Arial" w:cs="Arial"/>
          <w:lang w:val="en"/>
        </w:rPr>
        <w:t>I’d like you to</w:t>
      </w:r>
      <w:r w:rsidR="00C03D9B" w:rsidRPr="00A55470">
        <w:rPr>
          <w:rFonts w:ascii="Arial" w:hAnsi="Arial" w:cs="Arial"/>
          <w:lang w:val="en"/>
        </w:rPr>
        <w:t xml:space="preserve"> consider these guiding questions: 1) What type of online writing center are you running or working to build, e.g., fully online, hybrid, </w:t>
      </w:r>
      <w:proofErr w:type="gramStart"/>
      <w:r w:rsidR="00C03D9B" w:rsidRPr="00A55470">
        <w:rPr>
          <w:rFonts w:ascii="Arial" w:hAnsi="Arial" w:cs="Arial"/>
          <w:lang w:val="en"/>
        </w:rPr>
        <w:t>etc.?;</w:t>
      </w:r>
      <w:proofErr w:type="gramEnd"/>
      <w:r w:rsidR="00C03D9B" w:rsidRPr="00A55470">
        <w:rPr>
          <w:rFonts w:ascii="Arial" w:hAnsi="Arial" w:cs="Arial"/>
          <w:lang w:val="en"/>
        </w:rPr>
        <w:t xml:space="preserve"> and 2) What do you and your center need to know, have, or do to support multimodal tutoring?</w:t>
      </w:r>
    </w:p>
    <w:p w14:paraId="37B069D1" w14:textId="6B0672EF" w:rsidR="00C03D9B" w:rsidRDefault="00FB09C4" w:rsidP="00C03D9B">
      <w:pPr>
        <w:pStyle w:val="Heading2"/>
      </w:pPr>
      <w:r w:rsidRPr="00FB09C4">
        <w:rPr>
          <w:lang w:val="en-US"/>
        </w:rPr>
        <w:t>Pandemic Priorities</w:t>
      </w:r>
      <w:r w:rsidR="00AB0B85">
        <w:t xml:space="preserve"> </w:t>
      </w:r>
      <w:r w:rsidR="00B3606D">
        <w:t xml:space="preserve">&amp; Realizations </w:t>
      </w:r>
      <w:r w:rsidR="00AB0B85">
        <w:t xml:space="preserve">[Slide </w:t>
      </w:r>
      <w:r w:rsidR="00B3606D">
        <w:t>5</w:t>
      </w:r>
      <w:r w:rsidR="00C03D9B">
        <w:t>]</w:t>
      </w:r>
    </w:p>
    <w:p w14:paraId="650865EF" w14:textId="6B7149CC" w:rsidR="00BF1721" w:rsidRDefault="00F211BE" w:rsidP="00A55470">
      <w:pPr>
        <w:rPr>
          <w:rFonts w:ascii="Arial" w:hAnsi="Arial" w:cs="Arial"/>
        </w:rPr>
      </w:pPr>
      <w:r w:rsidRPr="00A55470">
        <w:rPr>
          <w:rFonts w:ascii="Arial" w:hAnsi="Arial" w:cs="Arial"/>
        </w:rPr>
        <w:t>In 2020,</w:t>
      </w:r>
      <w:r w:rsidR="00C03D9B" w:rsidRPr="00A55470">
        <w:rPr>
          <w:rFonts w:ascii="Arial" w:hAnsi="Arial" w:cs="Arial"/>
        </w:rPr>
        <w:t xml:space="preserve"> many </w:t>
      </w:r>
      <w:r w:rsidR="00A206E5">
        <w:rPr>
          <w:rFonts w:ascii="Arial" w:hAnsi="Arial" w:cs="Arial"/>
        </w:rPr>
        <w:t>of us</w:t>
      </w:r>
      <w:r w:rsidR="00C03D9B" w:rsidRPr="00A55470">
        <w:rPr>
          <w:rFonts w:ascii="Arial" w:hAnsi="Arial" w:cs="Arial"/>
        </w:rPr>
        <w:t xml:space="preserve"> experienced the pandemic pivot to hybrid or fully online tutoring, often with little or no time to </w:t>
      </w:r>
      <w:r w:rsidR="00576BC5" w:rsidRPr="00A55470">
        <w:rPr>
          <w:rFonts w:ascii="Arial" w:hAnsi="Arial" w:cs="Arial"/>
        </w:rPr>
        <w:t>weigh</w:t>
      </w:r>
      <w:r w:rsidR="00C03D9B" w:rsidRPr="00A55470">
        <w:rPr>
          <w:rFonts w:ascii="Arial" w:hAnsi="Arial" w:cs="Arial"/>
        </w:rPr>
        <w:t xml:space="preserve"> options. </w:t>
      </w:r>
      <w:r w:rsidR="00A206E5">
        <w:rPr>
          <w:rFonts w:ascii="Arial" w:hAnsi="Arial" w:cs="Arial"/>
        </w:rPr>
        <w:t>We had to prioritize</w:t>
      </w:r>
      <w:r w:rsidR="00BB5AD4" w:rsidRPr="00A55470">
        <w:rPr>
          <w:rFonts w:ascii="Arial" w:hAnsi="Arial" w:cs="Arial"/>
        </w:rPr>
        <w:t xml:space="preserve"> expediency and efficiency: how quickly could we make the change, and what modalities </w:t>
      </w:r>
      <w:r w:rsidR="00A206E5">
        <w:rPr>
          <w:rFonts w:ascii="Arial" w:hAnsi="Arial" w:cs="Arial"/>
        </w:rPr>
        <w:t xml:space="preserve">worked </w:t>
      </w:r>
      <w:r w:rsidR="00BB5AD4" w:rsidRPr="00A55470">
        <w:rPr>
          <w:rFonts w:ascii="Arial" w:hAnsi="Arial" w:cs="Arial"/>
        </w:rPr>
        <w:t xml:space="preserve">well in a pinch? </w:t>
      </w:r>
      <w:r w:rsidRPr="00A55470">
        <w:rPr>
          <w:rFonts w:ascii="Arial" w:hAnsi="Arial" w:cs="Arial"/>
        </w:rPr>
        <w:t>We needed</w:t>
      </w:r>
      <w:r w:rsidR="00BB5AD4" w:rsidRPr="00A55470">
        <w:rPr>
          <w:rFonts w:ascii="Arial" w:hAnsi="Arial" w:cs="Arial"/>
        </w:rPr>
        <w:t xml:space="preserve"> </w:t>
      </w:r>
      <w:r w:rsidR="00263E0F">
        <w:rPr>
          <w:rFonts w:ascii="Arial" w:hAnsi="Arial" w:cs="Arial"/>
        </w:rPr>
        <w:t xml:space="preserve">solutions </w:t>
      </w:r>
      <w:r w:rsidR="00CA6036" w:rsidRPr="00A55470">
        <w:rPr>
          <w:rFonts w:ascii="Arial" w:hAnsi="Arial" w:cs="Arial"/>
        </w:rPr>
        <w:t xml:space="preserve">that </w:t>
      </w:r>
      <w:r w:rsidR="00576BC5" w:rsidRPr="00A55470">
        <w:rPr>
          <w:rFonts w:ascii="Arial" w:hAnsi="Arial" w:cs="Arial"/>
        </w:rPr>
        <w:t>were</w:t>
      </w:r>
      <w:r w:rsidR="00CA6036" w:rsidRPr="00A55470">
        <w:rPr>
          <w:rFonts w:ascii="Arial" w:hAnsi="Arial" w:cs="Arial"/>
        </w:rPr>
        <w:t xml:space="preserve"> </w:t>
      </w:r>
      <w:r w:rsidR="00BB5AD4" w:rsidRPr="00A55470">
        <w:rPr>
          <w:rFonts w:ascii="Arial" w:hAnsi="Arial" w:cs="Arial"/>
        </w:rPr>
        <w:t>fast, free (or low cost), and (fairly) easy to use</w:t>
      </w:r>
      <w:r w:rsidR="00CA6036" w:rsidRPr="00A55470">
        <w:rPr>
          <w:rFonts w:ascii="Arial" w:hAnsi="Arial" w:cs="Arial"/>
        </w:rPr>
        <w:t>.</w:t>
      </w:r>
      <w:r w:rsidR="00FD14EA" w:rsidRPr="00A55470">
        <w:rPr>
          <w:rFonts w:ascii="Arial" w:hAnsi="Arial" w:cs="Arial"/>
        </w:rPr>
        <w:t xml:space="preserve"> </w:t>
      </w:r>
    </w:p>
    <w:p w14:paraId="581FD009" w14:textId="577CCEF2" w:rsidR="00FF61FA" w:rsidRDefault="00FF61FA" w:rsidP="00A55470">
      <w:pPr>
        <w:rPr>
          <w:rFonts w:ascii="Arial" w:hAnsi="Arial" w:cs="Arial"/>
        </w:rPr>
      </w:pPr>
    </w:p>
    <w:p w14:paraId="1328EBF2" w14:textId="185C2B23" w:rsidR="00B3606D" w:rsidRDefault="0022674D" w:rsidP="00A55470">
      <w:pPr>
        <w:rPr>
          <w:rFonts w:ascii="Arial" w:hAnsi="Arial" w:cs="Arial"/>
        </w:rPr>
      </w:pPr>
      <w:r>
        <w:rPr>
          <w:rFonts w:ascii="Arial" w:hAnsi="Arial" w:cs="Arial"/>
        </w:rPr>
        <w:t xml:space="preserve">We soon realized that </w:t>
      </w:r>
      <w:r w:rsidR="008F1E3D">
        <w:rPr>
          <w:rFonts w:ascii="Arial" w:hAnsi="Arial" w:cs="Arial"/>
        </w:rPr>
        <w:t xml:space="preserve">some students couldn’t use some modalities due to </w:t>
      </w:r>
      <w:r>
        <w:rPr>
          <w:rFonts w:ascii="Arial" w:hAnsi="Arial" w:cs="Arial"/>
        </w:rPr>
        <w:t xml:space="preserve">lack of or limited </w:t>
      </w:r>
      <w:r w:rsidRPr="0007447F">
        <w:rPr>
          <w:rFonts w:ascii="Arial" w:hAnsi="Arial" w:cs="Arial"/>
        </w:rPr>
        <w:t>access</w:t>
      </w:r>
      <w:r w:rsidR="008F1E3D">
        <w:rPr>
          <w:rFonts w:ascii="Arial" w:hAnsi="Arial" w:cs="Arial"/>
        </w:rPr>
        <w:t xml:space="preserve"> – for </w:t>
      </w:r>
      <w:r w:rsidR="001632E5">
        <w:rPr>
          <w:rFonts w:ascii="Arial" w:hAnsi="Arial" w:cs="Arial"/>
        </w:rPr>
        <w:t xml:space="preserve">example, </w:t>
      </w:r>
      <w:r w:rsidR="00263E0F" w:rsidRPr="00263E0F">
        <w:rPr>
          <w:rFonts w:ascii="Arial" w:hAnsi="Arial" w:cs="Arial"/>
        </w:rPr>
        <w:t>“limited access to strong Internet connection, whether because of lower income, disenfranchisement, or rural geography” (</w:t>
      </w:r>
      <w:proofErr w:type="spellStart"/>
      <w:r w:rsidR="00263E0F" w:rsidRPr="00263E0F">
        <w:rPr>
          <w:rFonts w:ascii="Arial" w:hAnsi="Arial" w:cs="Arial"/>
        </w:rPr>
        <w:t>Nejezchleb</w:t>
      </w:r>
      <w:proofErr w:type="spellEnd"/>
      <w:r w:rsidR="00263E0F" w:rsidRPr="00263E0F">
        <w:rPr>
          <w:rFonts w:ascii="Arial" w:hAnsi="Arial" w:cs="Arial"/>
        </w:rPr>
        <w:t>, 2020)</w:t>
      </w:r>
      <w:r w:rsidR="008F1E3D">
        <w:rPr>
          <w:rFonts w:ascii="Arial" w:hAnsi="Arial" w:cs="Arial"/>
        </w:rPr>
        <w:t xml:space="preserve">. </w:t>
      </w:r>
      <w:r w:rsidR="0007447F">
        <w:rPr>
          <w:rFonts w:ascii="Arial" w:hAnsi="Arial" w:cs="Arial"/>
        </w:rPr>
        <w:t xml:space="preserve"> Even accessibility features can’t ensure </w:t>
      </w:r>
      <w:r w:rsidR="0007447F" w:rsidRPr="0007447F">
        <w:rPr>
          <w:rFonts w:ascii="Arial" w:hAnsi="Arial" w:cs="Arial"/>
          <w:i/>
          <w:iCs/>
        </w:rPr>
        <w:t>access</w:t>
      </w:r>
      <w:r w:rsidR="0007447F">
        <w:rPr>
          <w:rFonts w:ascii="Arial" w:hAnsi="Arial" w:cs="Arial"/>
        </w:rPr>
        <w:t>.</w:t>
      </w:r>
    </w:p>
    <w:p w14:paraId="0A4F63D3" w14:textId="2DC39CDD" w:rsidR="00FB09C4" w:rsidRDefault="00B3606D" w:rsidP="00B3606D">
      <w:pPr>
        <w:pStyle w:val="Heading2"/>
      </w:pPr>
      <w:r>
        <w:t>Post-Pandemic Priorities [Slide 6]</w:t>
      </w:r>
    </w:p>
    <w:p w14:paraId="65D1E630" w14:textId="1159D9EC" w:rsidR="00AB0B85" w:rsidRPr="00FB09C4" w:rsidRDefault="001E5D59" w:rsidP="00FB09C4">
      <w:pPr>
        <w:rPr>
          <w:rFonts w:ascii="Arial" w:hAnsi="Arial" w:cs="Arial"/>
        </w:rPr>
      </w:pPr>
      <w:r>
        <w:rPr>
          <w:rFonts w:ascii="Arial" w:hAnsi="Arial" w:cs="Arial"/>
        </w:rPr>
        <w:t xml:space="preserve">As the pandemic subsides, we </w:t>
      </w:r>
      <w:r w:rsidR="00FB09C4" w:rsidRPr="00BF1721">
        <w:rPr>
          <w:rFonts w:ascii="Arial" w:hAnsi="Arial" w:cs="Arial"/>
        </w:rPr>
        <w:t xml:space="preserve">can </w:t>
      </w:r>
      <w:r>
        <w:rPr>
          <w:rFonts w:ascii="Arial" w:hAnsi="Arial" w:cs="Arial"/>
        </w:rPr>
        <w:t>be</w:t>
      </w:r>
      <w:r w:rsidR="00FB09C4" w:rsidRPr="00BF1721">
        <w:rPr>
          <w:rFonts w:ascii="Arial" w:hAnsi="Arial" w:cs="Arial"/>
        </w:rPr>
        <w:t xml:space="preserve"> more intentional about our multimodal online tutoring services</w:t>
      </w:r>
      <w:r w:rsidR="002366AB">
        <w:rPr>
          <w:rFonts w:ascii="Arial" w:hAnsi="Arial" w:cs="Arial"/>
        </w:rPr>
        <w:t xml:space="preserve">. We must </w:t>
      </w:r>
      <w:r>
        <w:rPr>
          <w:rFonts w:ascii="Arial" w:hAnsi="Arial" w:cs="Arial"/>
        </w:rPr>
        <w:t>shift our focus to</w:t>
      </w:r>
      <w:r w:rsidR="00FB09C4" w:rsidRPr="00BF1721">
        <w:rPr>
          <w:rFonts w:ascii="Arial" w:hAnsi="Arial" w:cs="Arial"/>
        </w:rPr>
        <w:t xml:space="preserve"> students and pedagogy</w:t>
      </w:r>
      <w:r w:rsidR="002366AB">
        <w:rPr>
          <w:rFonts w:ascii="Arial" w:hAnsi="Arial" w:cs="Arial"/>
        </w:rPr>
        <w:t xml:space="preserve"> and </w:t>
      </w:r>
      <w:r>
        <w:rPr>
          <w:rFonts w:ascii="Arial" w:hAnsi="Arial" w:cs="Arial"/>
        </w:rPr>
        <w:t xml:space="preserve">assess </w:t>
      </w:r>
      <w:r w:rsidR="00A206E5">
        <w:rPr>
          <w:rFonts w:ascii="Arial" w:hAnsi="Arial" w:cs="Arial"/>
        </w:rPr>
        <w:t>our modalities and technologies</w:t>
      </w:r>
      <w:r w:rsidR="00FB09C4" w:rsidRPr="00BF1721">
        <w:rPr>
          <w:rFonts w:ascii="Arial" w:hAnsi="Arial" w:cs="Arial"/>
        </w:rPr>
        <w:t xml:space="preserve"> </w:t>
      </w:r>
      <w:r w:rsidR="00436A1D">
        <w:rPr>
          <w:rFonts w:ascii="Arial" w:hAnsi="Arial" w:cs="Arial"/>
        </w:rPr>
        <w:t xml:space="preserve">in terms of </w:t>
      </w:r>
      <w:r w:rsidR="00FB09C4" w:rsidRPr="00BF1721">
        <w:rPr>
          <w:rFonts w:ascii="Arial" w:hAnsi="Arial" w:cs="Arial"/>
        </w:rPr>
        <w:t>access</w:t>
      </w:r>
      <w:r w:rsidR="00A206E5">
        <w:rPr>
          <w:rFonts w:ascii="Arial" w:hAnsi="Arial" w:cs="Arial"/>
        </w:rPr>
        <w:t xml:space="preserve">, </w:t>
      </w:r>
      <w:r w:rsidR="00FB09C4" w:rsidRPr="00BF1721">
        <w:rPr>
          <w:rFonts w:ascii="Arial" w:hAnsi="Arial" w:cs="Arial"/>
        </w:rPr>
        <w:t>reliability</w:t>
      </w:r>
      <w:r>
        <w:rPr>
          <w:rFonts w:ascii="Arial" w:hAnsi="Arial" w:cs="Arial"/>
        </w:rPr>
        <w:t xml:space="preserve">, </w:t>
      </w:r>
      <w:r w:rsidR="00FB09C4" w:rsidRPr="00BF1721">
        <w:rPr>
          <w:rFonts w:ascii="Arial" w:hAnsi="Arial" w:cs="Arial"/>
        </w:rPr>
        <w:t>accessibility</w:t>
      </w:r>
      <w:r w:rsidR="00A206E5">
        <w:rPr>
          <w:rFonts w:ascii="Arial" w:hAnsi="Arial" w:cs="Arial"/>
        </w:rPr>
        <w:t>,</w:t>
      </w:r>
      <w:r w:rsidR="00FB09C4" w:rsidRPr="00BF1721">
        <w:rPr>
          <w:rFonts w:ascii="Arial" w:hAnsi="Arial" w:cs="Arial"/>
        </w:rPr>
        <w:t xml:space="preserve"> and usability for our students </w:t>
      </w:r>
      <w:r w:rsidR="00FB09C4" w:rsidRPr="002366AB">
        <w:rPr>
          <w:rFonts w:ascii="Arial" w:hAnsi="Arial" w:cs="Arial"/>
          <w:i/>
          <w:iCs/>
        </w:rPr>
        <w:t>and</w:t>
      </w:r>
      <w:r w:rsidR="00FB09C4" w:rsidRPr="00BF1721">
        <w:rPr>
          <w:rFonts w:ascii="Arial" w:hAnsi="Arial" w:cs="Arial"/>
        </w:rPr>
        <w:t xml:space="preserve"> our tutors</w:t>
      </w:r>
      <w:r>
        <w:rPr>
          <w:rFonts w:ascii="Arial" w:hAnsi="Arial" w:cs="Arial"/>
        </w:rPr>
        <w:t xml:space="preserve"> (</w:t>
      </w:r>
      <w:r w:rsidR="00436A1D">
        <w:rPr>
          <w:rFonts w:ascii="Arial" w:hAnsi="Arial" w:cs="Arial"/>
        </w:rPr>
        <w:t>Stewart, 2021; Cecil-Lemkin &amp; Johnson, 2021;</w:t>
      </w:r>
      <w:r w:rsidR="0007447F">
        <w:rPr>
          <w:rFonts w:ascii="Arial" w:hAnsi="Arial" w:cs="Arial"/>
        </w:rPr>
        <w:t xml:space="preserve"> Martinez &amp; Olsen, 2015</w:t>
      </w:r>
      <w:r>
        <w:rPr>
          <w:rFonts w:ascii="Arial" w:hAnsi="Arial" w:cs="Arial"/>
        </w:rPr>
        <w:t>).</w:t>
      </w:r>
    </w:p>
    <w:p w14:paraId="136AE91C" w14:textId="712FBBD7" w:rsidR="00AB0B85" w:rsidRDefault="00AB0B85" w:rsidP="00AB0B85">
      <w:pPr>
        <w:pStyle w:val="Heading2"/>
      </w:pPr>
      <w:r w:rsidRPr="00AB0B85">
        <w:t>Students &amp; Pedagogy over Technology</w:t>
      </w:r>
      <w:r>
        <w:t xml:space="preserve"> [Slide </w:t>
      </w:r>
      <w:r w:rsidR="00B3606D">
        <w:t>7</w:t>
      </w:r>
      <w:r>
        <w:t>]</w:t>
      </w:r>
    </w:p>
    <w:p w14:paraId="2C5463F9" w14:textId="059F4F5A" w:rsidR="00AB0B85" w:rsidRPr="00BF1721" w:rsidRDefault="0022674D" w:rsidP="00AB0B85">
      <w:pPr>
        <w:rPr>
          <w:rFonts w:ascii="Arial" w:hAnsi="Arial" w:cs="Arial"/>
        </w:rPr>
      </w:pPr>
      <w:r>
        <w:rPr>
          <w:rFonts w:ascii="Arial" w:hAnsi="Arial" w:cs="Arial"/>
        </w:rPr>
        <w:t>We can apply the following quotation to writing center work as well</w:t>
      </w:r>
      <w:r w:rsidR="00AB3344" w:rsidRPr="00BF1721">
        <w:rPr>
          <w:rFonts w:ascii="Arial" w:hAnsi="Arial" w:cs="Arial"/>
        </w:rPr>
        <w:t xml:space="preserve">: </w:t>
      </w:r>
      <w:r w:rsidR="001A1A72">
        <w:rPr>
          <w:rFonts w:ascii="Arial" w:hAnsi="Arial" w:cs="Arial"/>
        </w:rPr>
        <w:t>“</w:t>
      </w:r>
      <w:r w:rsidR="00AB0B85" w:rsidRPr="00BF1721">
        <w:rPr>
          <w:rFonts w:ascii="Arial" w:hAnsi="Arial" w:cs="Arial"/>
        </w:rPr>
        <w:t>The key point here is not that any of these tools are inherently problematic, but that instructors should think first about pedagogical considerations, learning goals, and student realities rather than starting with available technologies</w:t>
      </w:r>
      <w:r w:rsidR="001A1A72">
        <w:rPr>
          <w:rFonts w:ascii="Arial" w:hAnsi="Arial" w:cs="Arial"/>
        </w:rPr>
        <w:t>”</w:t>
      </w:r>
      <w:r w:rsidR="00AB0B85" w:rsidRPr="00BF1721">
        <w:rPr>
          <w:rFonts w:ascii="Arial" w:hAnsi="Arial" w:cs="Arial"/>
        </w:rPr>
        <w:t xml:space="preserve"> (Sheppard, 2021</w:t>
      </w:r>
      <w:r w:rsidR="00AB3344" w:rsidRPr="00BF1721">
        <w:rPr>
          <w:rFonts w:ascii="Arial" w:hAnsi="Arial" w:cs="Arial"/>
        </w:rPr>
        <w:t>, pp. 67</w:t>
      </w:r>
      <w:r w:rsidR="00AB0B85" w:rsidRPr="00BF1721">
        <w:rPr>
          <w:rFonts w:ascii="Arial" w:hAnsi="Arial" w:cs="Arial"/>
        </w:rPr>
        <w:t xml:space="preserve">) </w:t>
      </w:r>
    </w:p>
    <w:p w14:paraId="27914CA4" w14:textId="2E2A03C9" w:rsidR="00AB0B85" w:rsidRDefault="00AB0B85" w:rsidP="00AB0B85">
      <w:pPr>
        <w:pStyle w:val="Heading2"/>
      </w:pPr>
      <w:r w:rsidRPr="00AB0B85">
        <w:t>Center Readiness: Assessing &amp; Reassessing</w:t>
      </w:r>
      <w:r>
        <w:t xml:space="preserve"> [Slide </w:t>
      </w:r>
      <w:r w:rsidR="00AB3344">
        <w:t>8</w:t>
      </w:r>
      <w:r>
        <w:t>]</w:t>
      </w:r>
    </w:p>
    <w:p w14:paraId="514D5FA8" w14:textId="7C15D532" w:rsidR="00B03D78" w:rsidRPr="001E5D59" w:rsidRDefault="001A1A72" w:rsidP="001E5D59">
      <w:pPr>
        <w:rPr>
          <w:rFonts w:ascii="Arial" w:hAnsi="Arial" w:cs="Arial"/>
        </w:rPr>
      </w:pPr>
      <w:r>
        <w:rPr>
          <w:rFonts w:ascii="Arial" w:hAnsi="Arial" w:cs="Arial"/>
        </w:rPr>
        <w:t>When</w:t>
      </w:r>
      <w:r w:rsidR="00AB3344" w:rsidRPr="001E5D59">
        <w:rPr>
          <w:rFonts w:ascii="Arial" w:hAnsi="Arial" w:cs="Arial"/>
        </w:rPr>
        <w:t xml:space="preserve"> assessing </w:t>
      </w:r>
      <w:r>
        <w:rPr>
          <w:rFonts w:ascii="Arial" w:hAnsi="Arial" w:cs="Arial"/>
        </w:rPr>
        <w:t>center</w:t>
      </w:r>
      <w:r w:rsidR="00AB3344" w:rsidRPr="001E5D59">
        <w:rPr>
          <w:rFonts w:ascii="Arial" w:hAnsi="Arial" w:cs="Arial"/>
        </w:rPr>
        <w:t xml:space="preserve"> readiness for </w:t>
      </w:r>
      <w:r>
        <w:rPr>
          <w:rFonts w:ascii="Arial" w:hAnsi="Arial" w:cs="Arial"/>
        </w:rPr>
        <w:t xml:space="preserve">new </w:t>
      </w:r>
      <w:r w:rsidR="00AB3344" w:rsidRPr="001E5D59">
        <w:rPr>
          <w:rFonts w:ascii="Arial" w:hAnsi="Arial" w:cs="Arial"/>
        </w:rPr>
        <w:t>online tutoring</w:t>
      </w:r>
      <w:r>
        <w:rPr>
          <w:rFonts w:ascii="Arial" w:hAnsi="Arial" w:cs="Arial"/>
        </w:rPr>
        <w:t xml:space="preserve"> services</w:t>
      </w:r>
      <w:r w:rsidR="00AB3344" w:rsidRPr="001E5D59">
        <w:rPr>
          <w:rFonts w:ascii="Arial" w:hAnsi="Arial" w:cs="Arial"/>
        </w:rPr>
        <w:t xml:space="preserve"> or reassessing current </w:t>
      </w:r>
      <w:r w:rsidR="003E48CE" w:rsidRPr="001E5D59">
        <w:rPr>
          <w:rFonts w:ascii="Arial" w:hAnsi="Arial" w:cs="Arial"/>
        </w:rPr>
        <w:t>programs</w:t>
      </w:r>
      <w:r w:rsidR="00AB3344" w:rsidRPr="001E5D59">
        <w:rPr>
          <w:rFonts w:ascii="Arial" w:hAnsi="Arial" w:cs="Arial"/>
        </w:rPr>
        <w:t xml:space="preserve">, we need to start with – and at – </w:t>
      </w:r>
      <w:r w:rsidR="003E48CE" w:rsidRPr="001E5D59">
        <w:rPr>
          <w:rFonts w:ascii="Arial" w:hAnsi="Arial" w:cs="Arial"/>
        </w:rPr>
        <w:t>our</w:t>
      </w:r>
      <w:r w:rsidR="00AB3344" w:rsidRPr="001E5D59">
        <w:rPr>
          <w:rFonts w:ascii="Arial" w:hAnsi="Arial" w:cs="Arial"/>
        </w:rPr>
        <w:t xml:space="preserve"> center</w:t>
      </w:r>
      <w:r w:rsidR="003E48CE" w:rsidRPr="001E5D59">
        <w:rPr>
          <w:rFonts w:ascii="Arial" w:hAnsi="Arial" w:cs="Arial"/>
        </w:rPr>
        <w:t>s</w:t>
      </w:r>
      <w:r w:rsidR="00AB3344" w:rsidRPr="001E5D59">
        <w:rPr>
          <w:rFonts w:ascii="Arial" w:hAnsi="Arial" w:cs="Arial"/>
        </w:rPr>
        <w:t xml:space="preserve"> and </w:t>
      </w:r>
      <w:r w:rsidR="00E22C89" w:rsidRPr="001E5D59">
        <w:rPr>
          <w:rFonts w:ascii="Arial" w:hAnsi="Arial" w:cs="Arial"/>
        </w:rPr>
        <w:t>assess</w:t>
      </w:r>
      <w:r w:rsidR="00AB3344" w:rsidRPr="001E5D59">
        <w:rPr>
          <w:rFonts w:ascii="Arial" w:hAnsi="Arial" w:cs="Arial"/>
        </w:rPr>
        <w:t xml:space="preserve"> four main consideration</w:t>
      </w:r>
      <w:r w:rsidR="003E48CE" w:rsidRPr="001E5D59">
        <w:rPr>
          <w:rFonts w:ascii="Arial" w:hAnsi="Arial" w:cs="Arial"/>
        </w:rPr>
        <w:t>s</w:t>
      </w:r>
      <w:r w:rsidR="00AB3344" w:rsidRPr="001E5D59">
        <w:rPr>
          <w:rFonts w:ascii="Arial" w:hAnsi="Arial" w:cs="Arial"/>
        </w:rPr>
        <w:t>: students</w:t>
      </w:r>
      <w:r w:rsidR="0037736B" w:rsidRPr="001E5D59">
        <w:rPr>
          <w:rFonts w:ascii="Arial" w:hAnsi="Arial" w:cs="Arial"/>
        </w:rPr>
        <w:t xml:space="preserve">, </w:t>
      </w:r>
      <w:r w:rsidR="00AB3344" w:rsidRPr="001E5D59">
        <w:rPr>
          <w:rFonts w:ascii="Arial" w:hAnsi="Arial" w:cs="Arial"/>
        </w:rPr>
        <w:t>locations and environments</w:t>
      </w:r>
      <w:r w:rsidR="0037736B" w:rsidRPr="001E5D59">
        <w:rPr>
          <w:rFonts w:ascii="Arial" w:hAnsi="Arial" w:cs="Arial"/>
        </w:rPr>
        <w:t xml:space="preserve">, </w:t>
      </w:r>
      <w:r w:rsidR="00AB3344" w:rsidRPr="001E5D59">
        <w:rPr>
          <w:rFonts w:ascii="Arial" w:hAnsi="Arial" w:cs="Arial"/>
        </w:rPr>
        <w:t>modalitie</w:t>
      </w:r>
      <w:r w:rsidR="0037736B" w:rsidRPr="001E5D59">
        <w:rPr>
          <w:rFonts w:ascii="Arial" w:hAnsi="Arial" w:cs="Arial"/>
        </w:rPr>
        <w:t>s</w:t>
      </w:r>
      <w:r w:rsidR="00AB3344" w:rsidRPr="001E5D59">
        <w:rPr>
          <w:rFonts w:ascii="Arial" w:hAnsi="Arial" w:cs="Arial"/>
        </w:rPr>
        <w:t>, and technologies and equipment</w:t>
      </w:r>
      <w:r w:rsidR="0037736B" w:rsidRPr="001E5D59">
        <w:rPr>
          <w:rFonts w:ascii="Arial" w:hAnsi="Arial" w:cs="Arial"/>
        </w:rPr>
        <w:t xml:space="preserve">. </w:t>
      </w:r>
      <w:r w:rsidR="00E22C89" w:rsidRPr="001E5D59">
        <w:rPr>
          <w:rFonts w:ascii="Arial" w:hAnsi="Arial" w:cs="Arial"/>
        </w:rPr>
        <w:t xml:space="preserve">For example, </w:t>
      </w:r>
      <w:r w:rsidR="0071483B" w:rsidRPr="001E5D59">
        <w:rPr>
          <w:rFonts w:ascii="Arial" w:hAnsi="Arial" w:cs="Arial"/>
        </w:rPr>
        <w:t xml:space="preserve">at my institution, many graduate students (and some tutors) don’t have access to </w:t>
      </w:r>
      <w:r w:rsidR="00887BD3" w:rsidRPr="001E5D59">
        <w:rPr>
          <w:rFonts w:ascii="Arial" w:hAnsi="Arial" w:cs="Arial"/>
        </w:rPr>
        <w:t xml:space="preserve">or can’t afford </w:t>
      </w:r>
      <w:r w:rsidR="0071483B" w:rsidRPr="001E5D59">
        <w:rPr>
          <w:rFonts w:ascii="Arial" w:hAnsi="Arial" w:cs="Arial"/>
        </w:rPr>
        <w:t>reliable internet</w:t>
      </w:r>
      <w:r w:rsidR="00887BD3" w:rsidRPr="001E5D59">
        <w:rPr>
          <w:rFonts w:ascii="Arial" w:hAnsi="Arial" w:cs="Arial"/>
        </w:rPr>
        <w:t xml:space="preserve"> or even some software programs. </w:t>
      </w:r>
      <w:r w:rsidR="008F1E3D" w:rsidRPr="001E5D59">
        <w:rPr>
          <w:rFonts w:ascii="Arial" w:hAnsi="Arial" w:cs="Arial"/>
        </w:rPr>
        <w:t xml:space="preserve">Professional tutors don’t qualify for student discounts on Adobe </w:t>
      </w:r>
      <w:r w:rsidR="006955DA">
        <w:rPr>
          <w:rFonts w:ascii="Arial" w:hAnsi="Arial" w:cs="Arial"/>
        </w:rPr>
        <w:t xml:space="preserve">software </w:t>
      </w:r>
      <w:r w:rsidR="008F1E3D" w:rsidRPr="001E5D59">
        <w:rPr>
          <w:rFonts w:ascii="Arial" w:hAnsi="Arial" w:cs="Arial"/>
        </w:rPr>
        <w:t xml:space="preserve">and might not </w:t>
      </w:r>
      <w:r w:rsidR="008F1E3D" w:rsidRPr="001E5D59">
        <w:rPr>
          <w:rFonts w:ascii="Arial" w:hAnsi="Arial" w:cs="Arial"/>
        </w:rPr>
        <w:lastRenderedPageBreak/>
        <w:t xml:space="preserve">be able to work on PDF assignments if they can’t afford the software themselves. </w:t>
      </w:r>
      <w:r w:rsidR="00887BD3" w:rsidRPr="001E5D59">
        <w:rPr>
          <w:rFonts w:ascii="Arial" w:hAnsi="Arial" w:cs="Arial"/>
        </w:rPr>
        <w:t xml:space="preserve">Limited </w:t>
      </w:r>
      <w:r w:rsidR="008F1E3D">
        <w:rPr>
          <w:rFonts w:ascii="Arial" w:hAnsi="Arial" w:cs="Arial"/>
        </w:rPr>
        <w:t xml:space="preserve">access </w:t>
      </w:r>
      <w:r w:rsidR="00887BD3" w:rsidRPr="001E5D59">
        <w:rPr>
          <w:rFonts w:ascii="Arial" w:hAnsi="Arial" w:cs="Arial"/>
        </w:rPr>
        <w:t xml:space="preserve">limits the modalities </w:t>
      </w:r>
      <w:r>
        <w:rPr>
          <w:rFonts w:ascii="Arial" w:hAnsi="Arial" w:cs="Arial"/>
        </w:rPr>
        <w:t>we</w:t>
      </w:r>
      <w:r w:rsidR="00887BD3" w:rsidRPr="001E5D59">
        <w:rPr>
          <w:rFonts w:ascii="Arial" w:hAnsi="Arial" w:cs="Arial"/>
        </w:rPr>
        <w:t xml:space="preserve"> can </w:t>
      </w:r>
      <w:proofErr w:type="gramStart"/>
      <w:r w:rsidR="00B03D78" w:rsidRPr="001E5D59">
        <w:rPr>
          <w:rFonts w:ascii="Arial" w:hAnsi="Arial" w:cs="Arial"/>
        </w:rPr>
        <w:t>offer</w:t>
      </w:r>
      <w:proofErr w:type="gramEnd"/>
      <w:r w:rsidR="00B03D78" w:rsidRPr="001E5D59">
        <w:rPr>
          <w:rFonts w:ascii="Arial" w:hAnsi="Arial" w:cs="Arial"/>
        </w:rPr>
        <w:t xml:space="preserve"> </w:t>
      </w:r>
      <w:r w:rsidR="00887BD3" w:rsidRPr="001E5D59">
        <w:rPr>
          <w:rFonts w:ascii="Arial" w:hAnsi="Arial" w:cs="Arial"/>
        </w:rPr>
        <w:t>and students can use</w:t>
      </w:r>
      <w:r w:rsidR="008F1E3D">
        <w:rPr>
          <w:rFonts w:ascii="Arial" w:hAnsi="Arial" w:cs="Arial"/>
        </w:rPr>
        <w:t xml:space="preserve">, so </w:t>
      </w:r>
      <w:r w:rsidR="00782F36">
        <w:rPr>
          <w:rFonts w:ascii="Arial" w:hAnsi="Arial" w:cs="Arial"/>
        </w:rPr>
        <w:t xml:space="preserve">I </w:t>
      </w:r>
      <w:r w:rsidR="001A223F" w:rsidRPr="001E5D59">
        <w:rPr>
          <w:rFonts w:ascii="Arial" w:hAnsi="Arial" w:cs="Arial"/>
        </w:rPr>
        <w:t>must</w:t>
      </w:r>
      <w:r w:rsidR="00254341" w:rsidRPr="001E5D59">
        <w:rPr>
          <w:rFonts w:ascii="Arial" w:hAnsi="Arial" w:cs="Arial"/>
        </w:rPr>
        <w:t xml:space="preserve"> take all these </w:t>
      </w:r>
      <w:r w:rsidR="00887BD3" w:rsidRPr="001E5D59">
        <w:rPr>
          <w:rFonts w:ascii="Arial" w:hAnsi="Arial" w:cs="Arial"/>
        </w:rPr>
        <w:t>factors</w:t>
      </w:r>
      <w:r w:rsidR="00254341" w:rsidRPr="001E5D59">
        <w:rPr>
          <w:rFonts w:ascii="Arial" w:hAnsi="Arial" w:cs="Arial"/>
        </w:rPr>
        <w:t xml:space="preserve"> into account when </w:t>
      </w:r>
      <w:r w:rsidR="00782F36">
        <w:rPr>
          <w:rFonts w:ascii="Arial" w:hAnsi="Arial" w:cs="Arial"/>
        </w:rPr>
        <w:t>I</w:t>
      </w:r>
      <w:r w:rsidR="00782F36" w:rsidRPr="001E5D59">
        <w:rPr>
          <w:rFonts w:ascii="Arial" w:hAnsi="Arial" w:cs="Arial"/>
        </w:rPr>
        <w:t xml:space="preserve"> </w:t>
      </w:r>
      <w:r w:rsidR="00254341" w:rsidRPr="001E5D59">
        <w:rPr>
          <w:rFonts w:ascii="Arial" w:hAnsi="Arial" w:cs="Arial"/>
        </w:rPr>
        <w:t xml:space="preserve">assess or reassess our </w:t>
      </w:r>
      <w:r w:rsidR="00501FE4">
        <w:rPr>
          <w:rFonts w:ascii="Arial" w:hAnsi="Arial" w:cs="Arial"/>
        </w:rPr>
        <w:t>multimodal online</w:t>
      </w:r>
      <w:r w:rsidR="00254341" w:rsidRPr="001E5D59">
        <w:rPr>
          <w:rFonts w:ascii="Arial" w:hAnsi="Arial" w:cs="Arial"/>
        </w:rPr>
        <w:t xml:space="preserve"> tutoring </w:t>
      </w:r>
      <w:r w:rsidR="001A223F" w:rsidRPr="001E5D59">
        <w:rPr>
          <w:rFonts w:ascii="Arial" w:hAnsi="Arial" w:cs="Arial"/>
        </w:rPr>
        <w:t>s</w:t>
      </w:r>
      <w:r w:rsidR="00B03D78" w:rsidRPr="001E5D59">
        <w:rPr>
          <w:rFonts w:ascii="Arial" w:hAnsi="Arial" w:cs="Arial"/>
        </w:rPr>
        <w:t xml:space="preserve">ervices. </w:t>
      </w:r>
    </w:p>
    <w:p w14:paraId="0C9B50DE" w14:textId="205B9FE7" w:rsidR="00AB0B85" w:rsidRPr="00B03D78" w:rsidRDefault="00AB0B85" w:rsidP="00B03D78">
      <w:pPr>
        <w:pStyle w:val="Heading2"/>
      </w:pPr>
      <w:r w:rsidRPr="00B03D78">
        <w:t>Act</w:t>
      </w:r>
      <w:r w:rsidR="00B03D78" w:rsidRPr="00B03D78">
        <w:t>i</w:t>
      </w:r>
      <w:r w:rsidRPr="00B03D78">
        <w:t xml:space="preserve">vity 1: </w:t>
      </w:r>
      <w:r w:rsidR="00041514" w:rsidRPr="00B03D78">
        <w:t>Assessing Center’s Readiness for Multimodal Tutoring</w:t>
      </w:r>
      <w:r w:rsidR="00B03D78" w:rsidRPr="00B03D78">
        <w:t xml:space="preserve"> </w:t>
      </w:r>
      <w:r w:rsidRPr="00B03D78">
        <w:t xml:space="preserve">[Slide </w:t>
      </w:r>
      <w:r w:rsidR="003E48CE" w:rsidRPr="00B03D78">
        <w:t>9</w:t>
      </w:r>
      <w:r w:rsidRPr="00B03D78">
        <w:t>]</w:t>
      </w:r>
    </w:p>
    <w:p w14:paraId="2ADEF712" w14:textId="312D7E8A" w:rsidR="003E48CE" w:rsidRPr="00BF1721" w:rsidRDefault="00887BD3" w:rsidP="003E48CE">
      <w:pPr>
        <w:rPr>
          <w:rFonts w:ascii="Arial" w:hAnsi="Arial" w:cs="Arial"/>
          <w:lang w:val="en"/>
        </w:rPr>
      </w:pPr>
      <w:r w:rsidRPr="00BF1721">
        <w:rPr>
          <w:rFonts w:ascii="Arial" w:hAnsi="Arial" w:cs="Arial"/>
          <w:lang w:val="en"/>
        </w:rPr>
        <w:t xml:space="preserve">And now, it’s your turn! </w:t>
      </w:r>
      <w:r w:rsidR="003E48CE" w:rsidRPr="00BF1721">
        <w:rPr>
          <w:rFonts w:ascii="Arial" w:hAnsi="Arial" w:cs="Arial"/>
          <w:lang w:val="en"/>
        </w:rPr>
        <w:t xml:space="preserve">For this first activity, you’ll begin to assess or reassess your own centers. From the </w:t>
      </w:r>
      <w:hyperlink r:id="rId8" w:history="1">
        <w:r w:rsidR="003E48CE" w:rsidRPr="00006897">
          <w:rPr>
            <w:rStyle w:val="Hyperlink"/>
            <w:rFonts w:ascii="Arial" w:hAnsi="Arial" w:cs="Arial"/>
            <w:lang w:val="en"/>
          </w:rPr>
          <w:t>OWCA conference program website</w:t>
        </w:r>
      </w:hyperlink>
      <w:r w:rsidR="003E48CE" w:rsidRPr="00BF1721">
        <w:rPr>
          <w:rFonts w:ascii="Arial" w:hAnsi="Arial" w:cs="Arial"/>
          <w:lang w:val="en"/>
        </w:rPr>
        <w:t xml:space="preserve">, </w:t>
      </w:r>
      <w:r w:rsidRPr="00BF1721">
        <w:rPr>
          <w:rFonts w:ascii="Arial" w:hAnsi="Arial" w:cs="Arial"/>
          <w:lang w:val="en"/>
        </w:rPr>
        <w:t>find</w:t>
      </w:r>
      <w:r w:rsidR="003E48CE" w:rsidRPr="00BF1721">
        <w:rPr>
          <w:rFonts w:ascii="Arial" w:hAnsi="Arial" w:cs="Arial"/>
          <w:lang w:val="en"/>
        </w:rPr>
        <w:t xml:space="preserve"> </w:t>
      </w:r>
      <w:r w:rsidRPr="00BF1721">
        <w:rPr>
          <w:rFonts w:ascii="Arial" w:hAnsi="Arial" w:cs="Arial"/>
          <w:lang w:val="en"/>
        </w:rPr>
        <w:t xml:space="preserve">and download </w:t>
      </w:r>
      <w:r w:rsidR="003E48CE" w:rsidRPr="00BF1721">
        <w:rPr>
          <w:rFonts w:ascii="Arial" w:hAnsi="Arial" w:cs="Arial"/>
          <w:lang w:val="en"/>
        </w:rPr>
        <w:t xml:space="preserve">our Workshop Activities Handout. For </w:t>
      </w:r>
      <w:r w:rsidR="006955DA">
        <w:rPr>
          <w:rFonts w:ascii="Arial" w:hAnsi="Arial" w:cs="Arial"/>
          <w:lang w:val="en"/>
        </w:rPr>
        <w:t>Activity 1</w:t>
      </w:r>
      <w:r w:rsidR="003E48CE" w:rsidRPr="00BF1721">
        <w:rPr>
          <w:rFonts w:ascii="Arial" w:hAnsi="Arial" w:cs="Arial"/>
          <w:lang w:val="en"/>
        </w:rPr>
        <w:t xml:space="preserve">, choose two of the four main considerations and answer the questions for them. You’ll have about 10 minutes before we move on to Julie’s part. At the end of our workshop, </w:t>
      </w:r>
      <w:r w:rsidR="006955DA">
        <w:rPr>
          <w:rFonts w:ascii="Arial" w:hAnsi="Arial" w:cs="Arial"/>
          <w:lang w:val="en"/>
        </w:rPr>
        <w:t xml:space="preserve">you can </w:t>
      </w:r>
      <w:r w:rsidR="003E48CE" w:rsidRPr="00BF1721">
        <w:rPr>
          <w:rFonts w:ascii="Arial" w:hAnsi="Arial" w:cs="Arial"/>
          <w:lang w:val="en"/>
        </w:rPr>
        <w:t>share your responses</w:t>
      </w:r>
      <w:r w:rsidR="006955DA">
        <w:rPr>
          <w:rFonts w:ascii="Arial" w:hAnsi="Arial" w:cs="Arial"/>
          <w:lang w:val="en"/>
        </w:rPr>
        <w:t xml:space="preserve"> in the group discussion</w:t>
      </w:r>
      <w:r w:rsidR="001025D2">
        <w:rPr>
          <w:rFonts w:ascii="Arial" w:hAnsi="Arial" w:cs="Arial"/>
          <w:lang w:val="en"/>
        </w:rPr>
        <w:t>.</w:t>
      </w:r>
    </w:p>
    <w:p w14:paraId="1005C494" w14:textId="31958626" w:rsidR="003D3670" w:rsidRDefault="003D3670" w:rsidP="006321AF">
      <w:pPr>
        <w:pStyle w:val="Heading2"/>
      </w:pPr>
      <w:r>
        <w:t>Tutor Readiness</w:t>
      </w:r>
      <w:r w:rsidR="006321AF">
        <w:t xml:space="preserve">: </w:t>
      </w:r>
      <w:r>
        <w:t xml:space="preserve">Technology Skills </w:t>
      </w:r>
      <w:r w:rsidR="006321AF">
        <w:t xml:space="preserve">[Slide </w:t>
      </w:r>
      <w:r w:rsidR="00041514">
        <w:t>10</w:t>
      </w:r>
      <w:r w:rsidR="006321AF">
        <w:t>]</w:t>
      </w:r>
    </w:p>
    <w:p w14:paraId="48531444" w14:textId="6B2AEF45" w:rsidR="003D3670" w:rsidRPr="00BF1721" w:rsidRDefault="003E48CE" w:rsidP="006321AF">
      <w:pPr>
        <w:rPr>
          <w:rFonts w:ascii="Arial" w:hAnsi="Arial" w:cs="Arial"/>
        </w:rPr>
      </w:pPr>
      <w:r w:rsidRPr="00BF1721">
        <w:rPr>
          <w:rFonts w:ascii="Arial" w:hAnsi="Arial" w:cs="Arial"/>
          <w:b/>
          <w:bCs/>
        </w:rPr>
        <w:t>[Julie]</w:t>
      </w:r>
      <w:r w:rsidRPr="00BF1721">
        <w:rPr>
          <w:rFonts w:ascii="Arial" w:hAnsi="Arial" w:cs="Arial"/>
        </w:rPr>
        <w:t xml:space="preserve"> </w:t>
      </w:r>
      <w:r w:rsidR="005E7239" w:rsidRPr="00BF1721">
        <w:rPr>
          <w:rFonts w:ascii="Arial" w:hAnsi="Arial" w:cs="Arial"/>
        </w:rPr>
        <w:t xml:space="preserve">I’m Julie Johnson Archer, and I am the Director of a fully remote, Online Writing Center for Abilene Christian University’s Online campus. </w:t>
      </w:r>
      <w:r w:rsidR="002A7A51">
        <w:rPr>
          <w:rFonts w:ascii="Arial" w:hAnsi="Arial" w:cs="Arial"/>
        </w:rPr>
        <w:t xml:space="preserve">I have a team of professional tutors (in other words, not student workers). </w:t>
      </w:r>
      <w:r w:rsidR="003D3670" w:rsidRPr="00BF1721">
        <w:rPr>
          <w:rFonts w:ascii="Arial" w:hAnsi="Arial" w:cs="Arial"/>
        </w:rPr>
        <w:t>Let’s think for a few minutes about tutors’ technical and logistical readiness for multimodal tutoring in online settings–with so many potential technologies as shown in this word cloud, from presentations, videos, infographics, and more, how administrators gauge tutors’ readiness and prepare them for these tutoring tasks is important…</w:t>
      </w:r>
    </w:p>
    <w:p w14:paraId="363D5EE1" w14:textId="7A548917" w:rsidR="003D3670" w:rsidRPr="006321AF" w:rsidRDefault="006321AF" w:rsidP="006321AF">
      <w:pPr>
        <w:pStyle w:val="Heading2"/>
      </w:pPr>
      <w:r>
        <w:t xml:space="preserve">Writing Center Training [Slide </w:t>
      </w:r>
      <w:r w:rsidR="0084687D">
        <w:t>1</w:t>
      </w:r>
      <w:r w:rsidR="00041514">
        <w:t>1</w:t>
      </w:r>
      <w:r>
        <w:t>]</w:t>
      </w:r>
    </w:p>
    <w:p w14:paraId="6B6D9FF9" w14:textId="77777777" w:rsidR="003D3670" w:rsidRPr="00BF1721" w:rsidRDefault="003D3670" w:rsidP="006321AF">
      <w:pPr>
        <w:rPr>
          <w:rFonts w:ascii="Arial" w:hAnsi="Arial" w:cs="Arial"/>
        </w:rPr>
      </w:pPr>
      <w:r w:rsidRPr="00BF1721">
        <w:rPr>
          <w:rFonts w:ascii="Arial" w:hAnsi="Arial" w:cs="Arial"/>
        </w:rPr>
        <w:t>… because "There is no substitute for writing center training for multimodal composition. While other forms of training are beneficial, including workshops and English classes, they are not as effective . . . Writing centers should consider how they can incorporate multimodal training into orientations, continued training, writing center classes, and more" (Cheatle, 2020, p. 26).</w:t>
      </w:r>
    </w:p>
    <w:p w14:paraId="1255F898" w14:textId="77777777" w:rsidR="006321AF" w:rsidRPr="00BF1721" w:rsidRDefault="006321AF" w:rsidP="006321AF">
      <w:pPr>
        <w:rPr>
          <w:rFonts w:ascii="Arial" w:hAnsi="Arial" w:cs="Arial"/>
        </w:rPr>
      </w:pPr>
    </w:p>
    <w:p w14:paraId="22F4CEDC" w14:textId="399C277C" w:rsidR="006321AF" w:rsidRPr="00BF1721" w:rsidRDefault="003D3670" w:rsidP="006321AF">
      <w:pPr>
        <w:rPr>
          <w:rFonts w:ascii="Arial" w:hAnsi="Arial" w:cs="Arial"/>
        </w:rPr>
      </w:pPr>
      <w:r w:rsidRPr="00BF1721">
        <w:rPr>
          <w:rFonts w:ascii="Arial" w:hAnsi="Arial" w:cs="Arial"/>
        </w:rPr>
        <w:t xml:space="preserve">This </w:t>
      </w:r>
      <w:r w:rsidR="006321AF" w:rsidRPr="00BF1721">
        <w:rPr>
          <w:rFonts w:ascii="Arial" w:hAnsi="Arial" w:cs="Arial"/>
        </w:rPr>
        <w:t xml:space="preserve">quote </w:t>
      </w:r>
      <w:r w:rsidRPr="00BF1721">
        <w:rPr>
          <w:rFonts w:ascii="Arial" w:hAnsi="Arial" w:cs="Arial"/>
        </w:rPr>
        <w:t xml:space="preserve">is from Joseph </w:t>
      </w:r>
      <w:proofErr w:type="spellStart"/>
      <w:r w:rsidRPr="00BF1721">
        <w:rPr>
          <w:rFonts w:ascii="Arial" w:hAnsi="Arial" w:cs="Arial"/>
        </w:rPr>
        <w:t>Cheatle’s</w:t>
      </w:r>
      <w:proofErr w:type="spellEnd"/>
      <w:r w:rsidRPr="00BF1721">
        <w:rPr>
          <w:rFonts w:ascii="Arial" w:hAnsi="Arial" w:cs="Arial"/>
        </w:rPr>
        <w:t xml:space="preserve"> (2020) article, “Multimodal Composition in Writing Centers: The Practical, the Problems, and the Potential.” In it, he captured 18 writing centers’ preparedness in 2017 (and published in 2020). One key finding was a lack of technical and rhetorical training within WCs. Let’s focus first on the technical aspects.</w:t>
      </w:r>
    </w:p>
    <w:p w14:paraId="56D5A17D" w14:textId="0B50345C" w:rsidR="003D3670" w:rsidRDefault="006321AF" w:rsidP="006321AF">
      <w:pPr>
        <w:pStyle w:val="Heading2"/>
      </w:pPr>
      <w:r>
        <w:t xml:space="preserve">Tech savvy or not… [Slide </w:t>
      </w:r>
      <w:r w:rsidRPr="006321AF">
        <w:t>1</w:t>
      </w:r>
      <w:r w:rsidR="00041514">
        <w:t>2</w:t>
      </w:r>
      <w:r>
        <w:t>]</w:t>
      </w:r>
    </w:p>
    <w:p w14:paraId="5CA1232E" w14:textId="4A6865D4" w:rsidR="003D3670" w:rsidRPr="00BF1721" w:rsidRDefault="003D3670" w:rsidP="006321AF">
      <w:pPr>
        <w:rPr>
          <w:rFonts w:ascii="Arial" w:hAnsi="Arial" w:cs="Arial"/>
        </w:rPr>
      </w:pPr>
      <w:r w:rsidRPr="00BF1721">
        <w:rPr>
          <w:rFonts w:ascii="Arial" w:hAnsi="Arial" w:cs="Arial"/>
        </w:rPr>
        <w:t>One suggestion I have is to start with a brief survey for yourself or your center’s consultants.</w:t>
      </w:r>
    </w:p>
    <w:p w14:paraId="2CCF95B2" w14:textId="3FE38392" w:rsidR="003D3670" w:rsidRPr="00BF1721" w:rsidRDefault="005E7239" w:rsidP="006321AF">
      <w:pPr>
        <w:pStyle w:val="ListParagraph"/>
        <w:numPr>
          <w:ilvl w:val="0"/>
          <w:numId w:val="38"/>
        </w:numPr>
        <w:rPr>
          <w:rFonts w:ascii="Arial" w:hAnsi="Arial" w:cs="Arial"/>
        </w:rPr>
      </w:pPr>
      <w:r w:rsidRPr="00BF1721">
        <w:rPr>
          <w:rFonts w:ascii="Arial" w:hAnsi="Arial" w:cs="Arial"/>
        </w:rPr>
        <w:t>Ask</w:t>
      </w:r>
      <w:r w:rsidR="003D3670" w:rsidRPr="00BF1721">
        <w:rPr>
          <w:rFonts w:ascii="Arial" w:hAnsi="Arial" w:cs="Arial"/>
        </w:rPr>
        <w:t xml:space="preserve"> </w:t>
      </w:r>
      <w:r w:rsidRPr="00BF1721">
        <w:rPr>
          <w:rFonts w:ascii="Arial" w:hAnsi="Arial" w:cs="Arial"/>
        </w:rPr>
        <w:t>w</w:t>
      </w:r>
      <w:r w:rsidR="003D3670" w:rsidRPr="00BF1721">
        <w:rPr>
          <w:rFonts w:ascii="Arial" w:hAnsi="Arial" w:cs="Arial"/>
        </w:rPr>
        <w:t xml:space="preserve">hat technical training </w:t>
      </w:r>
      <w:r w:rsidRPr="00BF1721">
        <w:rPr>
          <w:rFonts w:ascii="Arial" w:hAnsi="Arial" w:cs="Arial"/>
        </w:rPr>
        <w:t>your</w:t>
      </w:r>
      <w:r w:rsidR="003D3670" w:rsidRPr="00BF1721">
        <w:rPr>
          <w:rFonts w:ascii="Arial" w:hAnsi="Arial" w:cs="Arial"/>
        </w:rPr>
        <w:t xml:space="preserve"> tutors need to be confident in the technologies</w:t>
      </w:r>
      <w:r w:rsidRPr="00BF1721">
        <w:rPr>
          <w:rFonts w:ascii="Arial" w:hAnsi="Arial" w:cs="Arial"/>
        </w:rPr>
        <w:t xml:space="preserve"> required for multimodal tutoring</w:t>
      </w:r>
      <w:r w:rsidR="003D3670" w:rsidRPr="00BF1721">
        <w:rPr>
          <w:rFonts w:ascii="Arial" w:hAnsi="Arial" w:cs="Arial"/>
        </w:rPr>
        <w:t xml:space="preserve">? </w:t>
      </w:r>
    </w:p>
    <w:p w14:paraId="6DDDCB14" w14:textId="5A78665F" w:rsidR="001514B6" w:rsidRPr="00BF1721" w:rsidRDefault="003D3670" w:rsidP="006321AF">
      <w:pPr>
        <w:pStyle w:val="ListParagraph"/>
        <w:numPr>
          <w:ilvl w:val="0"/>
          <w:numId w:val="38"/>
        </w:numPr>
        <w:rPr>
          <w:rFonts w:ascii="Arial" w:hAnsi="Arial" w:cs="Arial"/>
        </w:rPr>
      </w:pPr>
      <w:r w:rsidRPr="00BF1721">
        <w:rPr>
          <w:rFonts w:ascii="Arial" w:hAnsi="Arial" w:cs="Arial"/>
        </w:rPr>
        <w:lastRenderedPageBreak/>
        <w:t>Based on your findings from a survey of tutors’ technical skills, you can also ask tutors to train the staff, as Del Russo and Shapiro (2019) suggested.</w:t>
      </w:r>
    </w:p>
    <w:p w14:paraId="6C47076A" w14:textId="48ACB10B" w:rsidR="006321AF" w:rsidRDefault="006321AF" w:rsidP="006321AF">
      <w:pPr>
        <w:pStyle w:val="Heading2"/>
      </w:pPr>
      <w:r>
        <w:t>Tech Considerations [Slide 1</w:t>
      </w:r>
      <w:r w:rsidR="00041514">
        <w:t>3</w:t>
      </w:r>
      <w:r>
        <w:t>]</w:t>
      </w:r>
    </w:p>
    <w:p w14:paraId="26B3EA9C" w14:textId="2AF2CC43" w:rsidR="006321AF" w:rsidRPr="00BF1721" w:rsidRDefault="006321AF" w:rsidP="006321AF">
      <w:pPr>
        <w:pStyle w:val="ListParagraph"/>
        <w:numPr>
          <w:ilvl w:val="0"/>
          <w:numId w:val="38"/>
        </w:numPr>
        <w:rPr>
          <w:rFonts w:ascii="Arial" w:hAnsi="Arial" w:cs="Arial"/>
        </w:rPr>
      </w:pPr>
      <w:r w:rsidRPr="00BF1721">
        <w:rPr>
          <w:rFonts w:ascii="Arial" w:hAnsi="Arial" w:cs="Arial"/>
        </w:rPr>
        <w:t>Consider your context’s technologies:</w:t>
      </w:r>
    </w:p>
    <w:p w14:paraId="5113B84C" w14:textId="21FEE52D" w:rsidR="006321AF" w:rsidRPr="00BF1721" w:rsidRDefault="006321AF" w:rsidP="006321AF">
      <w:pPr>
        <w:pStyle w:val="ListParagraph"/>
        <w:numPr>
          <w:ilvl w:val="1"/>
          <w:numId w:val="38"/>
        </w:numPr>
        <w:rPr>
          <w:rFonts w:ascii="Arial" w:hAnsi="Arial" w:cs="Arial"/>
        </w:rPr>
      </w:pPr>
      <w:r w:rsidRPr="00BF1721">
        <w:rPr>
          <w:rFonts w:ascii="Arial" w:hAnsi="Arial" w:cs="Arial"/>
        </w:rPr>
        <w:t xml:space="preserve">Microsoft Word, PowerPoint, Google Slides, Google Docs, Zoom, Adobe Acrobat. </w:t>
      </w:r>
      <w:r w:rsidR="0073341E" w:rsidRPr="00BF1721">
        <w:rPr>
          <w:rFonts w:ascii="Arial" w:hAnsi="Arial" w:cs="Arial"/>
        </w:rPr>
        <w:t xml:space="preserve">These are a few that we use in my context. </w:t>
      </w:r>
      <w:r w:rsidRPr="00BF1721">
        <w:rPr>
          <w:rFonts w:ascii="Arial" w:hAnsi="Arial" w:cs="Arial"/>
        </w:rPr>
        <w:t>What others come to mind?</w:t>
      </w:r>
      <w:r w:rsidR="005E7239" w:rsidRPr="00BF1721">
        <w:rPr>
          <w:rFonts w:ascii="Arial" w:hAnsi="Arial" w:cs="Arial"/>
        </w:rPr>
        <w:t xml:space="preserve"> You could share them in the chat room. </w:t>
      </w:r>
    </w:p>
    <w:p w14:paraId="2A6D0396" w14:textId="31689689" w:rsidR="006321AF" w:rsidRPr="00BF1721" w:rsidRDefault="006321AF" w:rsidP="006321AF">
      <w:pPr>
        <w:pStyle w:val="ListParagraph"/>
        <w:numPr>
          <w:ilvl w:val="0"/>
          <w:numId w:val="38"/>
        </w:numPr>
        <w:rPr>
          <w:rFonts w:ascii="Arial" w:hAnsi="Arial" w:cs="Arial"/>
        </w:rPr>
      </w:pPr>
      <w:r w:rsidRPr="00BF1721">
        <w:rPr>
          <w:rFonts w:ascii="Arial" w:hAnsi="Arial" w:cs="Arial"/>
        </w:rPr>
        <w:t>Consider your context further:</w:t>
      </w:r>
    </w:p>
    <w:p w14:paraId="08C0870F" w14:textId="31E8ABA6" w:rsidR="006321AF" w:rsidRPr="00BF1721" w:rsidRDefault="006321AF" w:rsidP="006321AF">
      <w:pPr>
        <w:pStyle w:val="ListParagraph"/>
        <w:numPr>
          <w:ilvl w:val="1"/>
          <w:numId w:val="38"/>
        </w:numPr>
        <w:rPr>
          <w:rFonts w:ascii="Arial" w:hAnsi="Arial" w:cs="Arial"/>
        </w:rPr>
      </w:pPr>
      <w:r w:rsidRPr="00BF1721">
        <w:rPr>
          <w:rFonts w:ascii="Arial" w:hAnsi="Arial" w:cs="Arial"/>
        </w:rPr>
        <w:t>In fully online contexts</w:t>
      </w:r>
      <w:r w:rsidR="005E7239" w:rsidRPr="00BF1721">
        <w:rPr>
          <w:rFonts w:ascii="Arial" w:hAnsi="Arial" w:cs="Arial"/>
        </w:rPr>
        <w:t xml:space="preserve"> like mine</w:t>
      </w:r>
      <w:r w:rsidRPr="00BF1721">
        <w:rPr>
          <w:rFonts w:ascii="Arial" w:hAnsi="Arial" w:cs="Arial"/>
        </w:rPr>
        <w:t>, tutors will be providing feedback in asynchronous and/or synchronous appointments. </w:t>
      </w:r>
    </w:p>
    <w:p w14:paraId="5D0A1095" w14:textId="68892746" w:rsidR="006321AF" w:rsidRPr="00BF1721" w:rsidRDefault="006321AF" w:rsidP="006321AF">
      <w:pPr>
        <w:pStyle w:val="ListParagraph"/>
        <w:numPr>
          <w:ilvl w:val="1"/>
          <w:numId w:val="38"/>
        </w:numPr>
        <w:rPr>
          <w:rFonts w:ascii="Arial" w:hAnsi="Arial" w:cs="Arial"/>
        </w:rPr>
      </w:pPr>
      <w:r w:rsidRPr="00BF1721">
        <w:rPr>
          <w:rFonts w:ascii="Arial" w:hAnsi="Arial" w:cs="Arial"/>
        </w:rPr>
        <w:t>In hybrid contexts,</w:t>
      </w:r>
      <w:r w:rsidR="005E7239" w:rsidRPr="00BF1721">
        <w:rPr>
          <w:rFonts w:ascii="Arial" w:hAnsi="Arial" w:cs="Arial"/>
        </w:rPr>
        <w:t xml:space="preserve"> Bethany brought up a good point that</w:t>
      </w:r>
      <w:r w:rsidRPr="00BF1721">
        <w:rPr>
          <w:rFonts w:ascii="Arial" w:hAnsi="Arial" w:cs="Arial"/>
        </w:rPr>
        <w:t xml:space="preserve"> off-campus access to institutional software/resources may be limited. </w:t>
      </w:r>
      <w:proofErr w:type="gramStart"/>
      <w:r w:rsidRPr="00BF1721">
        <w:rPr>
          <w:rFonts w:ascii="Arial" w:hAnsi="Arial" w:cs="Arial"/>
        </w:rPr>
        <w:t>So</w:t>
      </w:r>
      <w:proofErr w:type="gramEnd"/>
      <w:r w:rsidRPr="00BF1721">
        <w:rPr>
          <w:rFonts w:ascii="Arial" w:hAnsi="Arial" w:cs="Arial"/>
        </w:rPr>
        <w:t xml:space="preserve"> consider if there need to be policies in place to account for those limitations.</w:t>
      </w:r>
    </w:p>
    <w:p w14:paraId="662AFE91" w14:textId="585DB4E0" w:rsidR="006321AF" w:rsidRPr="00BF1721" w:rsidRDefault="005E7239" w:rsidP="006321AF">
      <w:pPr>
        <w:pStyle w:val="ListParagraph"/>
        <w:numPr>
          <w:ilvl w:val="1"/>
          <w:numId w:val="38"/>
        </w:numPr>
        <w:rPr>
          <w:rFonts w:ascii="Arial" w:hAnsi="Arial" w:cs="Arial"/>
        </w:rPr>
      </w:pPr>
      <w:r w:rsidRPr="00BF1721">
        <w:rPr>
          <w:rFonts w:ascii="Arial" w:hAnsi="Arial" w:cs="Arial"/>
        </w:rPr>
        <w:t>For example, you may</w:t>
      </w:r>
      <w:r w:rsidR="006321AF" w:rsidRPr="00BF1721">
        <w:rPr>
          <w:rFonts w:ascii="Arial" w:hAnsi="Arial" w:cs="Arial"/>
        </w:rPr>
        <w:t xml:space="preserve"> need to allot/allow tutors extra time to provide robust feedback on multimodal compositions.</w:t>
      </w:r>
    </w:p>
    <w:p w14:paraId="1A74E3BC" w14:textId="349778D4" w:rsidR="006321AF" w:rsidRPr="00BF1721" w:rsidRDefault="006321AF" w:rsidP="006321AF">
      <w:pPr>
        <w:pStyle w:val="ListParagraph"/>
        <w:numPr>
          <w:ilvl w:val="0"/>
          <w:numId w:val="38"/>
        </w:numPr>
        <w:rPr>
          <w:rFonts w:ascii="Arial" w:hAnsi="Arial" w:cs="Arial"/>
        </w:rPr>
      </w:pPr>
      <w:r w:rsidRPr="00BF1721">
        <w:rPr>
          <w:rFonts w:ascii="Arial" w:hAnsi="Arial" w:cs="Arial"/>
        </w:rPr>
        <w:t xml:space="preserve">Considering accessibility </w:t>
      </w:r>
      <w:r w:rsidR="005E7239" w:rsidRPr="00BF1721">
        <w:rPr>
          <w:rFonts w:ascii="Arial" w:hAnsi="Arial" w:cs="Arial"/>
        </w:rPr>
        <w:t>is another key aspect of technical training</w:t>
      </w:r>
      <w:r w:rsidRPr="00BF1721">
        <w:rPr>
          <w:rFonts w:ascii="Arial" w:hAnsi="Arial" w:cs="Arial"/>
        </w:rPr>
        <w:t>:</w:t>
      </w:r>
    </w:p>
    <w:p w14:paraId="11515BB9" w14:textId="12B053FD" w:rsidR="006321AF" w:rsidRPr="00BF1721" w:rsidRDefault="005E7239" w:rsidP="006321AF">
      <w:pPr>
        <w:pStyle w:val="ListParagraph"/>
        <w:numPr>
          <w:ilvl w:val="1"/>
          <w:numId w:val="38"/>
        </w:numPr>
        <w:rPr>
          <w:rFonts w:ascii="Arial" w:hAnsi="Arial" w:cs="Arial"/>
        </w:rPr>
      </w:pPr>
      <w:r w:rsidRPr="00BF1721">
        <w:rPr>
          <w:rFonts w:ascii="Arial" w:hAnsi="Arial" w:cs="Arial"/>
        </w:rPr>
        <w:t>For example, c</w:t>
      </w:r>
      <w:r w:rsidR="006321AF" w:rsidRPr="00BF1721">
        <w:rPr>
          <w:rFonts w:ascii="Arial" w:hAnsi="Arial" w:cs="Arial"/>
        </w:rPr>
        <w:t xml:space="preserve">losed captioning for video feedback </w:t>
      </w:r>
      <w:r w:rsidRPr="00BF1721">
        <w:rPr>
          <w:rFonts w:ascii="Arial" w:hAnsi="Arial" w:cs="Arial"/>
        </w:rPr>
        <w:t>is important</w:t>
      </w:r>
      <w:r w:rsidR="006321AF" w:rsidRPr="00BF1721">
        <w:rPr>
          <w:rFonts w:ascii="Arial" w:hAnsi="Arial" w:cs="Arial"/>
        </w:rPr>
        <w:t xml:space="preserve"> </w:t>
      </w:r>
      <w:r w:rsidRPr="00BF1721">
        <w:rPr>
          <w:rFonts w:ascii="Arial" w:hAnsi="Arial" w:cs="Arial"/>
        </w:rPr>
        <w:t xml:space="preserve">(Share in the chat room if you’ve come up with a good way to provide closed captions on videos.) This is something I’m still working on because </w:t>
      </w:r>
      <w:r w:rsidR="006321AF" w:rsidRPr="00BF1721">
        <w:rPr>
          <w:rFonts w:ascii="Arial" w:hAnsi="Arial" w:cs="Arial"/>
        </w:rPr>
        <w:t xml:space="preserve">captioning requires extra labor, time, and possibly money if you buy </w:t>
      </w:r>
      <w:r w:rsidRPr="00BF1721">
        <w:rPr>
          <w:rFonts w:ascii="Arial" w:hAnsi="Arial" w:cs="Arial"/>
        </w:rPr>
        <w:t>a</w:t>
      </w:r>
      <w:r w:rsidR="006321AF" w:rsidRPr="00BF1721">
        <w:rPr>
          <w:rFonts w:ascii="Arial" w:hAnsi="Arial" w:cs="Arial"/>
        </w:rPr>
        <w:t xml:space="preserve"> subscription</w:t>
      </w:r>
      <w:r w:rsidRPr="00BF1721">
        <w:rPr>
          <w:rFonts w:ascii="Arial" w:hAnsi="Arial" w:cs="Arial"/>
        </w:rPr>
        <w:t xml:space="preserve"> or technology</w:t>
      </w:r>
      <w:r w:rsidR="006321AF" w:rsidRPr="00BF1721">
        <w:rPr>
          <w:rFonts w:ascii="Arial" w:hAnsi="Arial" w:cs="Arial"/>
        </w:rPr>
        <w:t>.</w:t>
      </w:r>
      <w:r w:rsidRPr="00BF1721">
        <w:rPr>
          <w:rFonts w:ascii="Arial" w:hAnsi="Arial" w:cs="Arial"/>
        </w:rPr>
        <w:t xml:space="preserve"> </w:t>
      </w:r>
    </w:p>
    <w:p w14:paraId="43F2E655" w14:textId="5CFC051A" w:rsidR="006321AF" w:rsidRPr="00BF1721" w:rsidRDefault="006321AF" w:rsidP="006321AF">
      <w:pPr>
        <w:pStyle w:val="ListParagraph"/>
        <w:numPr>
          <w:ilvl w:val="1"/>
          <w:numId w:val="38"/>
        </w:numPr>
        <w:rPr>
          <w:rFonts w:ascii="Arial" w:hAnsi="Arial" w:cs="Arial"/>
        </w:rPr>
      </w:pPr>
      <w:r w:rsidRPr="00BF1721">
        <w:rPr>
          <w:rFonts w:ascii="Arial" w:hAnsi="Arial" w:cs="Arial"/>
        </w:rPr>
        <w:t>On the textual level, the tutors need to know how to insert comments on various types of compositions in Word, P</w:t>
      </w:r>
      <w:r w:rsidR="005E7239" w:rsidRPr="00BF1721">
        <w:rPr>
          <w:rFonts w:ascii="Arial" w:hAnsi="Arial" w:cs="Arial"/>
        </w:rPr>
        <w:t>owerPoint</w:t>
      </w:r>
      <w:r w:rsidRPr="00BF1721">
        <w:rPr>
          <w:rFonts w:ascii="Arial" w:hAnsi="Arial" w:cs="Arial"/>
        </w:rPr>
        <w:t>, PDFs, etc. </w:t>
      </w:r>
    </w:p>
    <w:p w14:paraId="6D284075" w14:textId="333FE9FD" w:rsidR="003D3670" w:rsidRPr="006321AF" w:rsidRDefault="006321AF" w:rsidP="006321AF">
      <w:pPr>
        <w:pStyle w:val="Heading2"/>
      </w:pPr>
      <w:r>
        <w:t>Activity 2</w:t>
      </w:r>
      <w:r w:rsidR="00EE2830">
        <w:t xml:space="preserve">: Assessing Tutors’ Technical Readiness for Multimodal Tutoring </w:t>
      </w:r>
      <w:r>
        <w:t>[Slide 1</w:t>
      </w:r>
      <w:r w:rsidR="00041514">
        <w:t>4</w:t>
      </w:r>
      <w:r>
        <w:t>]</w:t>
      </w:r>
    </w:p>
    <w:p w14:paraId="3C3DA9C3" w14:textId="0470FDEC" w:rsidR="003D3670" w:rsidRPr="00BF1721" w:rsidRDefault="003D3670" w:rsidP="006321AF">
      <w:pPr>
        <w:rPr>
          <w:rFonts w:ascii="Arial" w:hAnsi="Arial" w:cs="Arial"/>
        </w:rPr>
      </w:pPr>
      <w:r w:rsidRPr="00BF1721">
        <w:rPr>
          <w:rFonts w:ascii="Arial" w:hAnsi="Arial" w:cs="Arial"/>
        </w:rPr>
        <w:t>Fill out th</w:t>
      </w:r>
      <w:r w:rsidR="006321AF" w:rsidRPr="00BF1721">
        <w:rPr>
          <w:rFonts w:ascii="Arial" w:hAnsi="Arial" w:cs="Arial"/>
        </w:rPr>
        <w:t>e</w:t>
      </w:r>
      <w:r w:rsidRPr="00BF1721">
        <w:rPr>
          <w:rFonts w:ascii="Arial" w:hAnsi="Arial" w:cs="Arial"/>
        </w:rPr>
        <w:t xml:space="preserve"> table</w:t>
      </w:r>
      <w:r w:rsidR="006321AF" w:rsidRPr="00BF1721">
        <w:rPr>
          <w:rFonts w:ascii="Arial" w:hAnsi="Arial" w:cs="Arial"/>
        </w:rPr>
        <w:t xml:space="preserve"> </w:t>
      </w:r>
      <w:r w:rsidR="00FC24E2" w:rsidRPr="00BF1721">
        <w:rPr>
          <w:rFonts w:ascii="Arial" w:hAnsi="Arial" w:cs="Arial"/>
        </w:rPr>
        <w:t xml:space="preserve">for Activity </w:t>
      </w:r>
      <w:r w:rsidR="006321AF" w:rsidRPr="00BF1721">
        <w:rPr>
          <w:rFonts w:ascii="Arial" w:hAnsi="Arial" w:cs="Arial"/>
        </w:rPr>
        <w:t xml:space="preserve">2 </w:t>
      </w:r>
      <w:r w:rsidR="00FC24E2" w:rsidRPr="00BF1721">
        <w:rPr>
          <w:rFonts w:ascii="Arial" w:hAnsi="Arial" w:cs="Arial"/>
        </w:rPr>
        <w:t xml:space="preserve">on </w:t>
      </w:r>
      <w:r w:rsidR="006321AF" w:rsidRPr="00BF1721">
        <w:rPr>
          <w:rFonts w:ascii="Arial" w:hAnsi="Arial" w:cs="Arial"/>
        </w:rPr>
        <w:t xml:space="preserve">the </w:t>
      </w:r>
      <w:r w:rsidR="00780A84" w:rsidRPr="00BF1721">
        <w:rPr>
          <w:rFonts w:ascii="Arial" w:hAnsi="Arial" w:cs="Arial"/>
        </w:rPr>
        <w:t>Workshop Activities H</w:t>
      </w:r>
      <w:r w:rsidR="006321AF" w:rsidRPr="00BF1721">
        <w:rPr>
          <w:rFonts w:ascii="Arial" w:hAnsi="Arial" w:cs="Arial"/>
        </w:rPr>
        <w:t>andout for a few</w:t>
      </w:r>
      <w:r w:rsidRPr="00BF1721">
        <w:rPr>
          <w:rFonts w:ascii="Arial" w:hAnsi="Arial" w:cs="Arial"/>
        </w:rPr>
        <w:t xml:space="preserve"> min</w:t>
      </w:r>
      <w:r w:rsidR="006321AF" w:rsidRPr="00BF1721">
        <w:rPr>
          <w:rFonts w:ascii="Arial" w:hAnsi="Arial" w:cs="Arial"/>
        </w:rPr>
        <w:t>ute</w:t>
      </w:r>
      <w:r w:rsidRPr="00BF1721">
        <w:rPr>
          <w:rFonts w:ascii="Arial" w:hAnsi="Arial" w:cs="Arial"/>
        </w:rPr>
        <w:t>s independently</w:t>
      </w:r>
      <w:r w:rsidR="006321AF" w:rsidRPr="00BF1721">
        <w:rPr>
          <w:rFonts w:ascii="Arial" w:hAnsi="Arial" w:cs="Arial"/>
        </w:rPr>
        <w:t>.</w:t>
      </w:r>
    </w:p>
    <w:p w14:paraId="24A66EFD" w14:textId="77777777" w:rsidR="003D3670" w:rsidRPr="00BF1721" w:rsidRDefault="003D3670" w:rsidP="006321AF">
      <w:pPr>
        <w:pStyle w:val="ListParagraph"/>
        <w:numPr>
          <w:ilvl w:val="0"/>
          <w:numId w:val="40"/>
        </w:numPr>
        <w:rPr>
          <w:rFonts w:ascii="Arial" w:hAnsi="Arial" w:cs="Arial"/>
        </w:rPr>
      </w:pPr>
      <w:r w:rsidRPr="00BF1721">
        <w:rPr>
          <w:rFonts w:ascii="Arial" w:hAnsi="Arial" w:cs="Arial"/>
        </w:rPr>
        <w:t>First, what do you know already about your tutors’ technological preparedness, and what pieces of data are missing? </w:t>
      </w:r>
    </w:p>
    <w:p w14:paraId="1FFCAEE3" w14:textId="77777777" w:rsidR="003D3670" w:rsidRPr="00BF1721" w:rsidRDefault="003D3670" w:rsidP="006321AF">
      <w:pPr>
        <w:pStyle w:val="ListParagraph"/>
        <w:numPr>
          <w:ilvl w:val="0"/>
          <w:numId w:val="40"/>
        </w:numPr>
        <w:rPr>
          <w:rFonts w:ascii="Arial" w:hAnsi="Arial" w:cs="Arial"/>
        </w:rPr>
      </w:pPr>
      <w:r w:rsidRPr="00BF1721">
        <w:rPr>
          <w:rFonts w:ascii="Arial" w:hAnsi="Arial" w:cs="Arial"/>
        </w:rPr>
        <w:t>What technologies and software are necessary for the types of multimodal compositions students work on in your institution? </w:t>
      </w:r>
    </w:p>
    <w:p w14:paraId="3BCDFF2D" w14:textId="77777777" w:rsidR="003D3670" w:rsidRPr="00BF1721" w:rsidRDefault="003D3670" w:rsidP="006321AF">
      <w:pPr>
        <w:pStyle w:val="ListParagraph"/>
        <w:numPr>
          <w:ilvl w:val="0"/>
          <w:numId w:val="40"/>
        </w:numPr>
        <w:rPr>
          <w:rFonts w:ascii="Arial" w:hAnsi="Arial" w:cs="Arial"/>
        </w:rPr>
      </w:pPr>
      <w:r w:rsidRPr="00BF1721">
        <w:rPr>
          <w:rFonts w:ascii="Arial" w:hAnsi="Arial" w:cs="Arial"/>
        </w:rPr>
        <w:t>What trainings are provided or need to be provided for tutors to use these technologies and software in appointments?</w:t>
      </w:r>
    </w:p>
    <w:p w14:paraId="68C32A7A" w14:textId="77777777" w:rsidR="003D3670" w:rsidRPr="00BF1721" w:rsidRDefault="003D3670" w:rsidP="006321AF">
      <w:pPr>
        <w:pStyle w:val="ListParagraph"/>
        <w:numPr>
          <w:ilvl w:val="0"/>
          <w:numId w:val="40"/>
        </w:numPr>
        <w:rPr>
          <w:rFonts w:ascii="Arial" w:hAnsi="Arial" w:cs="Arial"/>
        </w:rPr>
      </w:pPr>
      <w:r w:rsidRPr="00BF1721">
        <w:rPr>
          <w:rFonts w:ascii="Arial" w:hAnsi="Arial" w:cs="Arial"/>
        </w:rPr>
        <w:t>What resources do you need to be able to develop at least one of the above trainings? Try to be specific (i.e., amount of time, amount of money, etc.)</w:t>
      </w:r>
    </w:p>
    <w:p w14:paraId="22416EF3" w14:textId="77777777" w:rsidR="003D3670" w:rsidRPr="00BF1721" w:rsidRDefault="003D3670" w:rsidP="006321AF">
      <w:pPr>
        <w:pStyle w:val="ListParagraph"/>
        <w:numPr>
          <w:ilvl w:val="0"/>
          <w:numId w:val="40"/>
        </w:numPr>
        <w:rPr>
          <w:rFonts w:ascii="Arial" w:hAnsi="Arial" w:cs="Arial"/>
        </w:rPr>
      </w:pPr>
      <w:r w:rsidRPr="00BF1721">
        <w:rPr>
          <w:rFonts w:ascii="Arial" w:hAnsi="Arial" w:cs="Arial"/>
        </w:rPr>
        <w:t>Who would be involved in developing and implementing the training materials?</w:t>
      </w:r>
    </w:p>
    <w:p w14:paraId="5A6C94D5" w14:textId="2C0A0FE4" w:rsidR="003D3670" w:rsidRPr="00BF1721" w:rsidRDefault="003D3670" w:rsidP="006321AF">
      <w:pPr>
        <w:pStyle w:val="ListParagraph"/>
        <w:numPr>
          <w:ilvl w:val="0"/>
          <w:numId w:val="40"/>
        </w:numPr>
        <w:rPr>
          <w:rFonts w:ascii="Arial" w:hAnsi="Arial" w:cs="Arial"/>
        </w:rPr>
      </w:pPr>
      <w:r w:rsidRPr="00BF1721">
        <w:rPr>
          <w:rFonts w:ascii="Arial" w:hAnsi="Arial" w:cs="Arial"/>
        </w:rPr>
        <w:t>Craft a tentative timeline for developing and implementing this training in your center.</w:t>
      </w:r>
    </w:p>
    <w:p w14:paraId="76043BB1" w14:textId="58258E56" w:rsidR="00B86894" w:rsidRPr="00B86894" w:rsidRDefault="00B03D78" w:rsidP="00B86894">
      <w:pPr>
        <w:pStyle w:val="Heading2"/>
      </w:pPr>
      <w:r>
        <w:lastRenderedPageBreak/>
        <w:t xml:space="preserve">Tutor Readiness: Rhetorical Framework – Allie Johnston </w:t>
      </w:r>
      <w:r w:rsidR="00B86894">
        <w:t>[Slide 1</w:t>
      </w:r>
      <w:r w:rsidR="00041514">
        <w:t>5</w:t>
      </w:r>
      <w:r w:rsidR="00B86894">
        <w:t>]</w:t>
      </w:r>
    </w:p>
    <w:p w14:paraId="469C5C8A" w14:textId="560441A8" w:rsidR="00CD13D3" w:rsidRPr="00B03D78" w:rsidRDefault="00FC24E2" w:rsidP="00B86894">
      <w:pPr>
        <w:rPr>
          <w:rFonts w:ascii="Arial" w:hAnsi="Arial" w:cs="Arial"/>
        </w:rPr>
      </w:pPr>
      <w:r w:rsidRPr="00B03D78">
        <w:rPr>
          <w:rFonts w:ascii="Arial" w:hAnsi="Arial" w:cs="Arial"/>
          <w:b/>
          <w:bCs/>
        </w:rPr>
        <w:t>[Allie]</w:t>
      </w:r>
      <w:r w:rsidRPr="00B03D78">
        <w:rPr>
          <w:rFonts w:ascii="Arial" w:hAnsi="Arial" w:cs="Arial"/>
        </w:rPr>
        <w:t xml:space="preserve"> </w:t>
      </w:r>
      <w:r w:rsidR="00CD13D3" w:rsidRPr="00B03D78">
        <w:rPr>
          <w:rFonts w:ascii="Arial" w:hAnsi="Arial" w:cs="Arial"/>
        </w:rPr>
        <w:t xml:space="preserve">My name is Allie Johnston, and I’m finishing my second year at Austin </w:t>
      </w:r>
      <w:proofErr w:type="spellStart"/>
      <w:r w:rsidR="00CD13D3" w:rsidRPr="00B03D78">
        <w:rPr>
          <w:rFonts w:ascii="Arial" w:hAnsi="Arial" w:cs="Arial"/>
        </w:rPr>
        <w:t>Peay</w:t>
      </w:r>
      <w:proofErr w:type="spellEnd"/>
      <w:r w:rsidR="00CD13D3" w:rsidRPr="00B03D78">
        <w:rPr>
          <w:rFonts w:ascii="Arial" w:hAnsi="Arial" w:cs="Arial"/>
        </w:rPr>
        <w:t xml:space="preserve"> State University in Clarksville, TN as Assistant Professor of English and Writing Center Director. Our </w:t>
      </w:r>
      <w:r w:rsidR="005E7D8E" w:rsidRPr="00B03D78">
        <w:rPr>
          <w:rFonts w:ascii="Arial" w:hAnsi="Arial" w:cs="Arial"/>
        </w:rPr>
        <w:t>w</w:t>
      </w:r>
      <w:r w:rsidR="00CD13D3" w:rsidRPr="00B03D78">
        <w:rPr>
          <w:rFonts w:ascii="Arial" w:hAnsi="Arial" w:cs="Arial"/>
        </w:rPr>
        <w:t xml:space="preserve">riting </w:t>
      </w:r>
      <w:r w:rsidR="005E7D8E" w:rsidRPr="00B03D78">
        <w:rPr>
          <w:rFonts w:ascii="Arial" w:hAnsi="Arial" w:cs="Arial"/>
        </w:rPr>
        <w:t>c</w:t>
      </w:r>
      <w:r w:rsidR="00CD13D3" w:rsidRPr="00B03D78">
        <w:rPr>
          <w:rFonts w:ascii="Arial" w:hAnsi="Arial" w:cs="Arial"/>
        </w:rPr>
        <w:t>enter includes in-person and online synchronous and asynchronous sessions.</w:t>
      </w:r>
    </w:p>
    <w:p w14:paraId="762B93D8" w14:textId="77777777" w:rsidR="00CD13D3" w:rsidRPr="00B03D78" w:rsidRDefault="00CD13D3" w:rsidP="00B86894">
      <w:pPr>
        <w:rPr>
          <w:rFonts w:ascii="Arial" w:hAnsi="Arial" w:cs="Arial"/>
        </w:rPr>
      </w:pPr>
    </w:p>
    <w:p w14:paraId="39EA3529" w14:textId="12A0F5E6" w:rsidR="00B2411E" w:rsidRPr="00B03D78" w:rsidRDefault="00CD13D3" w:rsidP="00B86894">
      <w:pPr>
        <w:rPr>
          <w:rFonts w:ascii="Arial" w:hAnsi="Arial" w:cs="Arial"/>
        </w:rPr>
      </w:pPr>
      <w:r w:rsidRPr="00B03D78">
        <w:rPr>
          <w:rFonts w:ascii="Arial" w:hAnsi="Arial" w:cs="Arial"/>
        </w:rPr>
        <w:t>Now</w:t>
      </w:r>
      <w:r w:rsidR="00276C13" w:rsidRPr="00B03D78">
        <w:rPr>
          <w:rFonts w:ascii="Arial" w:hAnsi="Arial" w:cs="Arial"/>
        </w:rPr>
        <w:t xml:space="preserve"> we’ll t</w:t>
      </w:r>
      <w:r w:rsidR="00053FD2" w:rsidRPr="00B03D78">
        <w:rPr>
          <w:rFonts w:ascii="Arial" w:hAnsi="Arial" w:cs="Arial"/>
        </w:rPr>
        <w:t>ransition</w:t>
      </w:r>
      <w:r w:rsidR="00276C13" w:rsidRPr="00B03D78">
        <w:rPr>
          <w:rFonts w:ascii="Arial" w:hAnsi="Arial" w:cs="Arial"/>
        </w:rPr>
        <w:t xml:space="preserve"> from</w:t>
      </w:r>
      <w:r w:rsidR="00053FD2" w:rsidRPr="00B03D78">
        <w:rPr>
          <w:rFonts w:ascii="Arial" w:hAnsi="Arial" w:cs="Arial"/>
        </w:rPr>
        <w:t xml:space="preserve"> Julie’s discussion of tech needs to </w:t>
      </w:r>
      <w:r w:rsidR="00276C13" w:rsidRPr="00B03D78">
        <w:rPr>
          <w:rFonts w:ascii="Arial" w:hAnsi="Arial" w:cs="Arial"/>
        </w:rPr>
        <w:t xml:space="preserve">the </w:t>
      </w:r>
      <w:r w:rsidR="00053FD2" w:rsidRPr="00B03D78">
        <w:rPr>
          <w:rFonts w:ascii="Arial" w:hAnsi="Arial" w:cs="Arial"/>
        </w:rPr>
        <w:t>tutor prep/framework</w:t>
      </w:r>
      <w:r w:rsidR="00E833E3" w:rsidRPr="00B03D78">
        <w:rPr>
          <w:rFonts w:ascii="Arial" w:hAnsi="Arial" w:cs="Arial"/>
        </w:rPr>
        <w:t xml:space="preserve"> regarding rhetorical considerations</w:t>
      </w:r>
      <w:r w:rsidR="00053FD2" w:rsidRPr="00B03D78">
        <w:rPr>
          <w:rFonts w:ascii="Arial" w:hAnsi="Arial" w:cs="Arial"/>
        </w:rPr>
        <w:t xml:space="preserve"> </w:t>
      </w:r>
      <w:r w:rsidR="00E833E3" w:rsidRPr="00B03D78">
        <w:rPr>
          <w:rFonts w:ascii="Arial" w:hAnsi="Arial" w:cs="Arial"/>
        </w:rPr>
        <w:t>for</w:t>
      </w:r>
      <w:r w:rsidR="00053FD2" w:rsidRPr="00B03D78">
        <w:rPr>
          <w:rFonts w:ascii="Arial" w:hAnsi="Arial" w:cs="Arial"/>
        </w:rPr>
        <w:t xml:space="preserve"> approaching a multimodal tutoring </w:t>
      </w:r>
      <w:r w:rsidR="00276C13" w:rsidRPr="00B03D78">
        <w:rPr>
          <w:rFonts w:ascii="Arial" w:hAnsi="Arial" w:cs="Arial"/>
        </w:rPr>
        <w:t xml:space="preserve">session, in both </w:t>
      </w:r>
      <w:r w:rsidR="00053FD2" w:rsidRPr="00B03D78">
        <w:rPr>
          <w:rFonts w:ascii="Arial" w:hAnsi="Arial" w:cs="Arial"/>
        </w:rPr>
        <w:t>online</w:t>
      </w:r>
      <w:r w:rsidR="00276C13" w:rsidRPr="00B03D78">
        <w:rPr>
          <w:rFonts w:ascii="Arial" w:hAnsi="Arial" w:cs="Arial"/>
        </w:rPr>
        <w:t xml:space="preserve"> and h</w:t>
      </w:r>
      <w:r w:rsidR="00053FD2" w:rsidRPr="00B03D78">
        <w:rPr>
          <w:rFonts w:ascii="Arial" w:hAnsi="Arial" w:cs="Arial"/>
        </w:rPr>
        <w:t>ybrid</w:t>
      </w:r>
      <w:r w:rsidR="00276C13" w:rsidRPr="00B03D78">
        <w:rPr>
          <w:rFonts w:ascii="Arial" w:hAnsi="Arial" w:cs="Arial"/>
        </w:rPr>
        <w:t xml:space="preserve"> formats. I’ll walk you through a few texts and considerations</w:t>
      </w:r>
      <w:r w:rsidR="005E7D8E" w:rsidRPr="00B03D78">
        <w:rPr>
          <w:rFonts w:ascii="Arial" w:hAnsi="Arial" w:cs="Arial"/>
        </w:rPr>
        <w:t>,</w:t>
      </w:r>
      <w:r w:rsidR="00276C13" w:rsidRPr="00B03D78">
        <w:rPr>
          <w:rFonts w:ascii="Arial" w:hAnsi="Arial" w:cs="Arial"/>
        </w:rPr>
        <w:t xml:space="preserve"> and then we’ll conclude with a reflection prompt.</w:t>
      </w:r>
    </w:p>
    <w:p w14:paraId="41E92D21" w14:textId="3A6B6AE5" w:rsidR="00B86894" w:rsidRDefault="00B86894" w:rsidP="00B86894">
      <w:pPr>
        <w:pStyle w:val="Heading2"/>
      </w:pPr>
      <w:r w:rsidRPr="00B86894">
        <w:t>Preparing Tutors with a Multimodal Mindset</w:t>
      </w:r>
      <w:r>
        <w:t xml:space="preserve"> [Slide 1</w:t>
      </w:r>
      <w:r w:rsidR="00041514">
        <w:t>6</w:t>
      </w:r>
      <w:r>
        <w:t>]</w:t>
      </w:r>
    </w:p>
    <w:p w14:paraId="4DCCD7F5" w14:textId="49F38AA3" w:rsidR="00276C13" w:rsidRPr="00B03D78" w:rsidRDefault="00276C13" w:rsidP="00B86894">
      <w:pPr>
        <w:rPr>
          <w:rFonts w:ascii="Arial" w:hAnsi="Arial" w:cs="Arial"/>
        </w:rPr>
      </w:pPr>
      <w:r w:rsidRPr="00B03D78">
        <w:rPr>
          <w:rFonts w:ascii="Arial" w:hAnsi="Arial" w:cs="Arial"/>
        </w:rPr>
        <w:t xml:space="preserve">First let’s consider why it’s important to prep our tutors for working with multimodal assignments, beyond the technological implications and logistics. </w:t>
      </w:r>
    </w:p>
    <w:p w14:paraId="300D4F4C" w14:textId="77777777" w:rsidR="00053FD2" w:rsidRPr="00B03D78" w:rsidRDefault="00053FD2" w:rsidP="00B86894">
      <w:pPr>
        <w:pStyle w:val="ListParagraph"/>
        <w:numPr>
          <w:ilvl w:val="0"/>
          <w:numId w:val="41"/>
        </w:numPr>
        <w:rPr>
          <w:rFonts w:ascii="Arial" w:hAnsi="Arial" w:cs="Arial"/>
        </w:rPr>
      </w:pPr>
      <w:r w:rsidRPr="00B03D78">
        <w:rPr>
          <w:rFonts w:ascii="Arial" w:hAnsi="Arial" w:cs="Arial"/>
        </w:rPr>
        <w:t>Why is this important?</w:t>
      </w:r>
    </w:p>
    <w:p w14:paraId="071167DF" w14:textId="692A113E" w:rsidR="00053FD2" w:rsidRPr="00B03D78" w:rsidRDefault="00E833E3" w:rsidP="00B03D78">
      <w:pPr>
        <w:pStyle w:val="ListParagraph"/>
        <w:numPr>
          <w:ilvl w:val="1"/>
          <w:numId w:val="41"/>
        </w:numPr>
        <w:rPr>
          <w:rFonts w:ascii="Arial" w:hAnsi="Arial" w:cs="Arial"/>
        </w:rPr>
      </w:pPr>
      <w:r w:rsidRPr="00B03D78">
        <w:rPr>
          <w:rFonts w:ascii="Arial" w:hAnsi="Arial" w:cs="Arial"/>
        </w:rPr>
        <w:t>Incorporating multimodal assignment training for tutors a</w:t>
      </w:r>
      <w:r w:rsidR="00053FD2" w:rsidRPr="00B03D78">
        <w:rPr>
          <w:rFonts w:ascii="Arial" w:hAnsi="Arial" w:cs="Arial"/>
        </w:rPr>
        <w:t xml:space="preserve">ligns with </w:t>
      </w:r>
      <w:r w:rsidRPr="00B03D78">
        <w:rPr>
          <w:rFonts w:ascii="Arial" w:hAnsi="Arial" w:cs="Arial"/>
        </w:rPr>
        <w:t xml:space="preserve">the field of </w:t>
      </w:r>
      <w:r w:rsidR="00053FD2" w:rsidRPr="00B03D78">
        <w:rPr>
          <w:rFonts w:ascii="Arial" w:hAnsi="Arial" w:cs="Arial"/>
        </w:rPr>
        <w:t xml:space="preserve">Writing Center’s larger goals of justice work and flexibility to support students of all learning styles </w:t>
      </w:r>
      <w:r w:rsidR="00B03D78">
        <w:rPr>
          <w:rFonts w:ascii="Arial" w:hAnsi="Arial" w:cs="Arial"/>
        </w:rPr>
        <w:t xml:space="preserve">(see </w:t>
      </w:r>
      <w:hyperlink r:id="rId9" w:history="1">
        <w:r w:rsidR="00B03D78" w:rsidRPr="00B03D78">
          <w:rPr>
            <w:rStyle w:val="Hyperlink"/>
            <w:rFonts w:ascii="Arial" w:hAnsi="Arial" w:cs="Arial"/>
          </w:rPr>
          <w:t>The UW-Madison Writing Center's Multimodal Toolkit</w:t>
        </w:r>
      </w:hyperlink>
      <w:r w:rsidR="00B03D78">
        <w:rPr>
          <w:rFonts w:ascii="Arial" w:hAnsi="Arial" w:cs="Arial"/>
        </w:rPr>
        <w:t>)</w:t>
      </w:r>
      <w:r w:rsidR="002A7A51">
        <w:rPr>
          <w:rFonts w:ascii="Arial" w:hAnsi="Arial" w:cs="Arial"/>
        </w:rPr>
        <w:t>.</w:t>
      </w:r>
    </w:p>
    <w:p w14:paraId="1A5AF7B0" w14:textId="77777777" w:rsidR="00B86894" w:rsidRPr="00B86894" w:rsidRDefault="00B86894" w:rsidP="00B86894"/>
    <w:p w14:paraId="41CA9208" w14:textId="7C1FBA1D" w:rsidR="00053FD2" w:rsidRPr="00B03D78" w:rsidRDefault="00E833E3" w:rsidP="00B86894">
      <w:pPr>
        <w:rPr>
          <w:rFonts w:ascii="Arial" w:hAnsi="Arial" w:cs="Arial"/>
        </w:rPr>
      </w:pPr>
      <w:r w:rsidRPr="00B03D78">
        <w:rPr>
          <w:rFonts w:ascii="Arial" w:hAnsi="Arial" w:cs="Arial"/>
        </w:rPr>
        <w:t xml:space="preserve">Furthermore, </w:t>
      </w:r>
      <w:r w:rsidR="00053FD2" w:rsidRPr="00B03D78">
        <w:rPr>
          <w:rFonts w:ascii="Arial" w:hAnsi="Arial" w:cs="Arial"/>
        </w:rPr>
        <w:t xml:space="preserve">“Providing additional training to writing tutors to prepare them to work with students on multimodal projects allows them to begin the work of restoring justice because the </w:t>
      </w:r>
      <w:r w:rsidR="000E7D3E">
        <w:rPr>
          <w:rFonts w:ascii="Arial" w:hAnsi="Arial" w:cs="Arial"/>
        </w:rPr>
        <w:t>‘</w:t>
      </w:r>
      <w:r w:rsidR="00053FD2" w:rsidRPr="00B03D78">
        <w:rPr>
          <w:rFonts w:ascii="Arial" w:hAnsi="Arial" w:cs="Arial"/>
        </w:rPr>
        <w:t>job of the tutor is to help human beings…</w:t>
      </w:r>
      <w:r w:rsidR="000E7D3E">
        <w:rPr>
          <w:rFonts w:ascii="Arial" w:hAnsi="Arial" w:cs="Arial"/>
        </w:rPr>
        <w:t>’</w:t>
      </w:r>
      <w:r w:rsidR="00053FD2" w:rsidRPr="00B03D78">
        <w:rPr>
          <w:rFonts w:ascii="Arial" w:hAnsi="Arial" w:cs="Arial"/>
        </w:rPr>
        <w:t xml:space="preserve">” (Fitzgerald &amp; </w:t>
      </w:r>
      <w:proofErr w:type="spellStart"/>
      <w:r w:rsidR="00053FD2" w:rsidRPr="00B03D78">
        <w:rPr>
          <w:rFonts w:ascii="Arial" w:hAnsi="Arial" w:cs="Arial"/>
        </w:rPr>
        <w:t>Ianetta</w:t>
      </w:r>
      <w:proofErr w:type="spellEnd"/>
      <w:r w:rsidR="00053FD2" w:rsidRPr="00B03D78">
        <w:rPr>
          <w:rFonts w:ascii="Arial" w:hAnsi="Arial" w:cs="Arial"/>
        </w:rPr>
        <w:t>, 2016, p. 167). Students sometimes show up in the writing center with an assignment that asks them to make a poster presentation for their biology course, a podcast for their English course, or a video for an education course. By coaching students on multimodal assignments and working students through feelings of intimidation and the baggage of previous writing courses, the writing center teaches students to repurpose their existing skills and overcome obstacles to become confident, capable writers and composer” (McGinnis and Gray, 2020).</w:t>
      </w:r>
    </w:p>
    <w:p w14:paraId="25F9F08E" w14:textId="3B6791E2" w:rsidR="00053FD2" w:rsidRPr="00B86894" w:rsidRDefault="00B86894" w:rsidP="00B86894">
      <w:pPr>
        <w:pStyle w:val="Heading2"/>
      </w:pPr>
      <w:r w:rsidRPr="00B86894">
        <w:t>Rhetorical Considerations</w:t>
      </w:r>
      <w:r>
        <w:t xml:space="preserve"> [Slide 1</w:t>
      </w:r>
      <w:r w:rsidR="00041514">
        <w:t>7</w:t>
      </w:r>
      <w:r>
        <w:t>]</w:t>
      </w:r>
    </w:p>
    <w:p w14:paraId="392CF8E2" w14:textId="7DE6DB70" w:rsidR="00E833E3" w:rsidRPr="00B03D78" w:rsidRDefault="00B2411E" w:rsidP="00B86894">
      <w:pPr>
        <w:rPr>
          <w:rFonts w:ascii="Arial" w:hAnsi="Arial" w:cs="Arial"/>
        </w:rPr>
      </w:pPr>
      <w:r w:rsidRPr="00B03D78">
        <w:rPr>
          <w:rFonts w:ascii="Arial" w:hAnsi="Arial" w:cs="Arial"/>
        </w:rPr>
        <w:t>Additionally, w</w:t>
      </w:r>
      <w:r w:rsidR="00E833E3" w:rsidRPr="00B03D78">
        <w:rPr>
          <w:rFonts w:ascii="Arial" w:hAnsi="Arial" w:cs="Arial"/>
        </w:rPr>
        <w:t xml:space="preserve">hile it is critical to prepare our tutors for the technological aspect of tutoring with multimodal assignments, we must also equip them with a larger rhetorical understanding of the multimodal assignments. </w:t>
      </w:r>
    </w:p>
    <w:p w14:paraId="1CE6EB9C" w14:textId="77777777" w:rsidR="00B86894" w:rsidRPr="00B03D78" w:rsidRDefault="00B86894" w:rsidP="00B86894">
      <w:pPr>
        <w:rPr>
          <w:rFonts w:ascii="Arial" w:hAnsi="Arial" w:cs="Arial"/>
        </w:rPr>
      </w:pPr>
    </w:p>
    <w:p w14:paraId="7230B50D" w14:textId="737C5095" w:rsidR="00053FD2" w:rsidRPr="00BF1721" w:rsidRDefault="00E833E3" w:rsidP="00B86894">
      <w:pPr>
        <w:rPr>
          <w:rFonts w:ascii="Arial" w:hAnsi="Arial" w:cs="Arial"/>
          <w:shd w:val="clear" w:color="auto" w:fill="FFFFFF"/>
        </w:rPr>
      </w:pPr>
      <w:r w:rsidRPr="00B03D78">
        <w:rPr>
          <w:rFonts w:ascii="Arial" w:hAnsi="Arial" w:cs="Arial"/>
        </w:rPr>
        <w:t xml:space="preserve">As Joseph Cheatle </w:t>
      </w:r>
      <w:r w:rsidR="00B03D78">
        <w:rPr>
          <w:rFonts w:ascii="Arial" w:hAnsi="Arial" w:cs="Arial"/>
        </w:rPr>
        <w:t xml:space="preserve">(2020) </w:t>
      </w:r>
      <w:r w:rsidRPr="00B03D78">
        <w:rPr>
          <w:rFonts w:ascii="Arial" w:hAnsi="Arial" w:cs="Arial"/>
        </w:rPr>
        <w:t xml:space="preserve">stated, </w:t>
      </w:r>
      <w:r w:rsidR="00053FD2" w:rsidRPr="00B03D78">
        <w:rPr>
          <w:rFonts w:ascii="Arial" w:hAnsi="Arial" w:cs="Arial"/>
          <w:shd w:val="clear" w:color="auto" w:fill="FFFFFF"/>
        </w:rPr>
        <w:t xml:space="preserve">"The most significant area of training is in understanding the implications of technology on different rhetorical considerations. While respondents may feel comfortable commenting on things like visuals and presentation technology, they are much less confident in thinking about the </w:t>
      </w:r>
      <w:r w:rsidR="00053FD2" w:rsidRPr="00B03D78">
        <w:rPr>
          <w:rFonts w:ascii="Arial" w:hAnsi="Arial" w:cs="Arial"/>
          <w:shd w:val="clear" w:color="auto" w:fill="FFFFFF"/>
        </w:rPr>
        <w:lastRenderedPageBreak/>
        <w:t>intersections of technology with gender, race, sexual orientation, class, and national identity" (p. 26).</w:t>
      </w:r>
    </w:p>
    <w:p w14:paraId="4CD47190" w14:textId="32D9ACEC" w:rsidR="00053FD2" w:rsidRPr="00B03D78" w:rsidRDefault="00B86894" w:rsidP="00B86894">
      <w:pPr>
        <w:pStyle w:val="Heading2"/>
      </w:pPr>
      <w:r w:rsidRPr="00B03D78">
        <w:t>Challenges &amp; Benefits [Slide 1</w:t>
      </w:r>
      <w:r w:rsidR="00041514" w:rsidRPr="00B03D78">
        <w:t>8</w:t>
      </w:r>
      <w:r w:rsidRPr="00B03D78">
        <w:t>]</w:t>
      </w:r>
    </w:p>
    <w:p w14:paraId="659F980E" w14:textId="06C52943" w:rsidR="00E833E3" w:rsidRPr="00B03D78" w:rsidRDefault="00E833E3" w:rsidP="00B86894">
      <w:pPr>
        <w:rPr>
          <w:rFonts w:ascii="Arial" w:hAnsi="Arial" w:cs="Arial"/>
        </w:rPr>
      </w:pPr>
      <w:r w:rsidRPr="00B03D78">
        <w:rPr>
          <w:rFonts w:ascii="Arial" w:hAnsi="Arial" w:cs="Arial"/>
        </w:rPr>
        <w:t xml:space="preserve">There are both challenges and benefits to navigate when preparing tutors to deal with multimodal assignments. Many of these overlap with challenges that occur in any tutoring session, with alphabetic text or in an online/hybrid setting as well. </w:t>
      </w:r>
    </w:p>
    <w:p w14:paraId="608E90C1" w14:textId="77777777" w:rsidR="00B86894" w:rsidRPr="00B03D78" w:rsidRDefault="00B86894" w:rsidP="00B86894">
      <w:pPr>
        <w:rPr>
          <w:rFonts w:ascii="Arial" w:hAnsi="Arial" w:cs="Arial"/>
        </w:rPr>
      </w:pPr>
    </w:p>
    <w:p w14:paraId="31A176FC" w14:textId="77777777" w:rsidR="00992767" w:rsidRPr="00B03D78" w:rsidRDefault="00E833E3" w:rsidP="00B86894">
      <w:pPr>
        <w:rPr>
          <w:rFonts w:ascii="Arial" w:hAnsi="Arial" w:cs="Arial"/>
        </w:rPr>
      </w:pPr>
      <w:r w:rsidRPr="00B03D78">
        <w:rPr>
          <w:rFonts w:ascii="Arial" w:hAnsi="Arial" w:cs="Arial"/>
        </w:rPr>
        <w:t xml:space="preserve">Challenges include: </w:t>
      </w:r>
    </w:p>
    <w:p w14:paraId="2E9C1647" w14:textId="75C5AA13" w:rsidR="00E833E3" w:rsidRPr="00B03D78" w:rsidRDefault="00E833E3" w:rsidP="00B86894">
      <w:pPr>
        <w:rPr>
          <w:rFonts w:ascii="Arial" w:hAnsi="Arial" w:cs="Arial"/>
        </w:rPr>
      </w:pPr>
      <w:r w:rsidRPr="00B03D78">
        <w:rPr>
          <w:rFonts w:ascii="Arial" w:hAnsi="Arial" w:cs="Arial"/>
        </w:rPr>
        <w:t>Tutors have varying levels of experience with multimodal assignments. Some tutors may have created these assignments in their coursework themselves; others may have consumed multimodal works before in their own lives; and some may have no experience in this area. Furthermore, multimodal assignments can range in software use</w:t>
      </w:r>
      <w:r w:rsidR="00992767" w:rsidRPr="00B03D78">
        <w:rPr>
          <w:rFonts w:ascii="Arial" w:hAnsi="Arial" w:cs="Arial"/>
        </w:rPr>
        <w:t>, detail of technical application, and even in medium selected, such as a podcast or video versus a still image or meme. However, this is not much different than the variety of alphabetic text essays we may see in tutoring sessions each day. Tutors are not expected to be experts of the content, and instead can utilize genre awareness.</w:t>
      </w:r>
    </w:p>
    <w:p w14:paraId="3B1A860D" w14:textId="77777777" w:rsidR="00B2411E" w:rsidRPr="00B03D78" w:rsidRDefault="00B2411E" w:rsidP="00B86894">
      <w:pPr>
        <w:rPr>
          <w:rFonts w:ascii="Arial" w:hAnsi="Arial" w:cs="Arial"/>
        </w:rPr>
      </w:pPr>
    </w:p>
    <w:p w14:paraId="0D5334F6" w14:textId="7D9A96E7" w:rsidR="00E833E3" w:rsidRPr="00B03D78" w:rsidRDefault="00E833E3" w:rsidP="00B86894">
      <w:pPr>
        <w:rPr>
          <w:rFonts w:ascii="Arial" w:hAnsi="Arial" w:cs="Arial"/>
        </w:rPr>
      </w:pPr>
      <w:r w:rsidRPr="00B03D78">
        <w:rPr>
          <w:rFonts w:ascii="Arial" w:hAnsi="Arial" w:cs="Arial"/>
        </w:rPr>
        <w:t>It’s important to remind tutors of their role in the tutoring session: they can participate as the audience member in the rhetorical triangle to give their perspective as a viewer/listener/consumer of the work.</w:t>
      </w:r>
    </w:p>
    <w:p w14:paraId="071E0550" w14:textId="18F6FD1A" w:rsidR="00B86894" w:rsidRPr="00B03D78" w:rsidRDefault="00B86894" w:rsidP="00B86894">
      <w:pPr>
        <w:pStyle w:val="Heading2"/>
      </w:pPr>
      <w:r w:rsidRPr="00B03D78">
        <w:t>Practical Considerations [Slide 1</w:t>
      </w:r>
      <w:r w:rsidR="00041514" w:rsidRPr="00B03D78">
        <w:t>9</w:t>
      </w:r>
      <w:r w:rsidRPr="00B03D78">
        <w:t>]</w:t>
      </w:r>
    </w:p>
    <w:p w14:paraId="0637FFE4" w14:textId="4C393AA0" w:rsidR="00992767" w:rsidRPr="00B03D78" w:rsidRDefault="00992767" w:rsidP="00B86894">
      <w:pPr>
        <w:rPr>
          <w:rFonts w:ascii="Arial" w:hAnsi="Arial" w:cs="Arial"/>
        </w:rPr>
      </w:pPr>
      <w:r w:rsidRPr="00B03D78">
        <w:rPr>
          <w:rFonts w:ascii="Arial" w:hAnsi="Arial" w:cs="Arial"/>
        </w:rPr>
        <w:t xml:space="preserve">As mentioned previously, it’s critical to remind tutors of their role in these multimodal assignment tutoring sessions and build their self-confidence. Furthermore, we as admins can take steps to have resources on hand for our tutors to reference. As Brian Hotson </w:t>
      </w:r>
      <w:r w:rsidR="00B03D78">
        <w:rPr>
          <w:rFonts w:ascii="Arial" w:hAnsi="Arial" w:cs="Arial"/>
        </w:rPr>
        <w:t xml:space="preserve">(2022) recommends </w:t>
      </w:r>
      <w:r w:rsidRPr="00B03D78">
        <w:rPr>
          <w:rFonts w:ascii="Arial" w:hAnsi="Arial" w:cs="Arial"/>
        </w:rPr>
        <w:t xml:space="preserve">in </w:t>
      </w:r>
      <w:r w:rsidR="00B03D78">
        <w:rPr>
          <w:rFonts w:ascii="Arial" w:hAnsi="Arial" w:cs="Arial"/>
        </w:rPr>
        <w:t>a</w:t>
      </w:r>
      <w:r w:rsidRPr="00B03D78">
        <w:rPr>
          <w:rFonts w:ascii="Arial" w:hAnsi="Arial" w:cs="Arial"/>
        </w:rPr>
        <w:t xml:space="preserve"> piece from the Canadian Writing Center Association, remind your tutors of the power of a "play mindset." They can engage with students by having them try out options, practice together, and share opinions in a low-stakes, supportive environment.</w:t>
      </w:r>
    </w:p>
    <w:p w14:paraId="5B4C40EB" w14:textId="77777777" w:rsidR="00B86894" w:rsidRPr="00B03D78" w:rsidRDefault="00B86894" w:rsidP="00B86894">
      <w:pPr>
        <w:rPr>
          <w:rFonts w:ascii="Arial" w:hAnsi="Arial" w:cs="Arial"/>
        </w:rPr>
      </w:pPr>
    </w:p>
    <w:p w14:paraId="72EE472A" w14:textId="07C67CC7" w:rsidR="00053FD2" w:rsidRPr="00B03D78" w:rsidRDefault="00053FD2" w:rsidP="00B86894">
      <w:pPr>
        <w:rPr>
          <w:rFonts w:ascii="Arial" w:hAnsi="Arial" w:cs="Arial"/>
        </w:rPr>
      </w:pPr>
      <w:r w:rsidRPr="00B03D78">
        <w:rPr>
          <w:rFonts w:ascii="Arial" w:hAnsi="Arial" w:cs="Arial"/>
        </w:rPr>
        <w:t xml:space="preserve">As a </w:t>
      </w:r>
      <w:r w:rsidR="00FC24E2" w:rsidRPr="00B03D78">
        <w:rPr>
          <w:rFonts w:ascii="Arial" w:hAnsi="Arial" w:cs="Arial"/>
        </w:rPr>
        <w:t>c</w:t>
      </w:r>
      <w:r w:rsidRPr="00B03D78">
        <w:rPr>
          <w:rFonts w:ascii="Arial" w:hAnsi="Arial" w:cs="Arial"/>
        </w:rPr>
        <w:t xml:space="preserve">enter, have digitally available resources </w:t>
      </w:r>
      <w:r w:rsidR="00992767" w:rsidRPr="00B03D78">
        <w:rPr>
          <w:rFonts w:ascii="Arial" w:hAnsi="Arial" w:cs="Arial"/>
        </w:rPr>
        <w:t xml:space="preserve">on the following topics </w:t>
      </w:r>
      <w:r w:rsidRPr="00B03D78">
        <w:rPr>
          <w:rFonts w:ascii="Arial" w:hAnsi="Arial" w:cs="Arial"/>
        </w:rPr>
        <w:t>for equipping tutors</w:t>
      </w:r>
      <w:r w:rsidR="00992767" w:rsidRPr="00B03D78">
        <w:rPr>
          <w:rFonts w:ascii="Arial" w:hAnsi="Arial" w:cs="Arial"/>
        </w:rPr>
        <w:t xml:space="preserve"> in their role as a multimodal consumer</w:t>
      </w:r>
      <w:r w:rsidRPr="00B03D78">
        <w:rPr>
          <w:rFonts w:ascii="Arial" w:hAnsi="Arial" w:cs="Arial"/>
        </w:rPr>
        <w:t>:</w:t>
      </w:r>
    </w:p>
    <w:p w14:paraId="3A2D096C" w14:textId="77777777" w:rsidR="00053FD2" w:rsidRPr="00B03D78" w:rsidRDefault="00053FD2" w:rsidP="00B86894">
      <w:pPr>
        <w:pStyle w:val="ListParagraph"/>
        <w:numPr>
          <w:ilvl w:val="0"/>
          <w:numId w:val="42"/>
        </w:numPr>
        <w:rPr>
          <w:rFonts w:ascii="Arial" w:hAnsi="Arial" w:cs="Arial"/>
        </w:rPr>
      </w:pPr>
      <w:r w:rsidRPr="00B03D78">
        <w:rPr>
          <w:rFonts w:ascii="Arial" w:hAnsi="Arial" w:cs="Arial"/>
        </w:rPr>
        <w:t>Text and font </w:t>
      </w:r>
    </w:p>
    <w:p w14:paraId="6CCF551D" w14:textId="77777777" w:rsidR="00053FD2" w:rsidRPr="00B03D78" w:rsidRDefault="00053FD2" w:rsidP="00B86894">
      <w:pPr>
        <w:pStyle w:val="ListParagraph"/>
        <w:numPr>
          <w:ilvl w:val="0"/>
          <w:numId w:val="42"/>
        </w:numPr>
        <w:rPr>
          <w:rFonts w:ascii="Arial" w:hAnsi="Arial" w:cs="Arial"/>
        </w:rPr>
      </w:pPr>
      <w:r w:rsidRPr="00B03D78">
        <w:rPr>
          <w:rFonts w:ascii="Arial" w:hAnsi="Arial" w:cs="Arial"/>
        </w:rPr>
        <w:t>Color theory</w:t>
      </w:r>
    </w:p>
    <w:p w14:paraId="6901346A" w14:textId="77777777" w:rsidR="00053FD2" w:rsidRPr="00B03D78" w:rsidRDefault="00053FD2" w:rsidP="00B86894">
      <w:pPr>
        <w:pStyle w:val="ListParagraph"/>
        <w:numPr>
          <w:ilvl w:val="0"/>
          <w:numId w:val="42"/>
        </w:numPr>
        <w:rPr>
          <w:rFonts w:ascii="Arial" w:hAnsi="Arial" w:cs="Arial"/>
        </w:rPr>
      </w:pPr>
      <w:r w:rsidRPr="00B03D78">
        <w:rPr>
          <w:rFonts w:ascii="Arial" w:hAnsi="Arial" w:cs="Arial"/>
        </w:rPr>
        <w:t>Consistency of modes/blending modes</w:t>
      </w:r>
    </w:p>
    <w:p w14:paraId="6E44C283" w14:textId="77777777" w:rsidR="00053FD2" w:rsidRPr="00B03D78" w:rsidRDefault="00053FD2" w:rsidP="00B86894">
      <w:pPr>
        <w:pStyle w:val="ListParagraph"/>
        <w:numPr>
          <w:ilvl w:val="0"/>
          <w:numId w:val="42"/>
        </w:numPr>
        <w:rPr>
          <w:rFonts w:ascii="Arial" w:hAnsi="Arial" w:cs="Arial"/>
        </w:rPr>
      </w:pPr>
      <w:r w:rsidRPr="00B03D78">
        <w:rPr>
          <w:rFonts w:ascii="Arial" w:hAnsi="Arial" w:cs="Arial"/>
        </w:rPr>
        <w:t>Use of white space/pause </w:t>
      </w:r>
    </w:p>
    <w:p w14:paraId="293BB9B3" w14:textId="4F75B4BE" w:rsidR="001514B6" w:rsidRDefault="00053FD2" w:rsidP="00B86894">
      <w:pPr>
        <w:pStyle w:val="ListParagraph"/>
        <w:numPr>
          <w:ilvl w:val="0"/>
          <w:numId w:val="42"/>
        </w:numPr>
        <w:rPr>
          <w:rFonts w:ascii="Arial" w:hAnsi="Arial" w:cs="Arial"/>
        </w:rPr>
      </w:pPr>
      <w:r w:rsidRPr="00B03D78">
        <w:rPr>
          <w:rFonts w:ascii="Arial" w:hAnsi="Arial" w:cs="Arial"/>
        </w:rPr>
        <w:t>Partnership of alphabetic text and images</w:t>
      </w:r>
    </w:p>
    <w:p w14:paraId="0B8D8B5C" w14:textId="11B23BC7" w:rsidR="00090E6D" w:rsidRPr="00090E6D" w:rsidRDefault="00090E6D" w:rsidP="00090E6D">
      <w:pPr>
        <w:rPr>
          <w:rFonts w:ascii="Arial" w:hAnsi="Arial" w:cs="Arial"/>
        </w:rPr>
      </w:pPr>
      <w:proofErr w:type="spellStart"/>
      <w:r>
        <w:rPr>
          <w:rFonts w:ascii="Arial" w:hAnsi="Arial" w:cs="Arial"/>
        </w:rPr>
        <w:t>Hotson</w:t>
      </w:r>
      <w:proofErr w:type="spellEnd"/>
      <w:r>
        <w:rPr>
          <w:rFonts w:ascii="Arial" w:hAnsi="Arial" w:cs="Arial"/>
        </w:rPr>
        <w:t xml:space="preserve"> </w:t>
      </w:r>
      <w:r w:rsidR="006955DA">
        <w:rPr>
          <w:rFonts w:ascii="Arial" w:hAnsi="Arial" w:cs="Arial"/>
        </w:rPr>
        <w:t>(</w:t>
      </w:r>
      <w:r>
        <w:rPr>
          <w:rFonts w:ascii="Arial" w:hAnsi="Arial" w:cs="Arial"/>
        </w:rPr>
        <w:t xml:space="preserve">2022); </w:t>
      </w:r>
      <w:proofErr w:type="spellStart"/>
      <w:r w:rsidRPr="00090E6D">
        <w:rPr>
          <w:rFonts w:ascii="Arial" w:hAnsi="Arial" w:cs="Arial"/>
        </w:rPr>
        <w:t>Sabatino</w:t>
      </w:r>
      <w:proofErr w:type="spellEnd"/>
      <w:r w:rsidRPr="00090E6D">
        <w:rPr>
          <w:rFonts w:ascii="Arial" w:hAnsi="Arial" w:cs="Arial"/>
        </w:rPr>
        <w:t>, L. D., &amp; Fallon, B</w:t>
      </w:r>
      <w:r>
        <w:rPr>
          <w:rFonts w:ascii="Arial" w:hAnsi="Arial" w:cs="Arial"/>
        </w:rPr>
        <w:t xml:space="preserve"> (2019).</w:t>
      </w:r>
    </w:p>
    <w:p w14:paraId="03BAC840" w14:textId="0FB5AE8E" w:rsidR="00B86894" w:rsidRPr="00B03D78" w:rsidRDefault="00B86894" w:rsidP="00B86894">
      <w:pPr>
        <w:pStyle w:val="Heading2"/>
        <w:rPr>
          <w:rFonts w:eastAsiaTheme="minorHAnsi"/>
        </w:rPr>
      </w:pPr>
      <w:r w:rsidRPr="00B03D78">
        <w:lastRenderedPageBreak/>
        <w:t xml:space="preserve">Activity 3: </w:t>
      </w:r>
      <w:r w:rsidR="00BF1721">
        <w:t xml:space="preserve">Assessing Tutors’ Rhetorical Readiness for Multimodal Assignments </w:t>
      </w:r>
      <w:r w:rsidRPr="00B03D78">
        <w:t>[Slide</w:t>
      </w:r>
      <w:r w:rsidR="00041514" w:rsidRPr="00B03D78">
        <w:t xml:space="preserve"> 20</w:t>
      </w:r>
      <w:r w:rsidRPr="00B03D78">
        <w:t>]</w:t>
      </w:r>
    </w:p>
    <w:p w14:paraId="347071D4" w14:textId="16D6F1D4" w:rsidR="00900B39" w:rsidRPr="00B03D78" w:rsidRDefault="00900B39" w:rsidP="00B86894">
      <w:pPr>
        <w:rPr>
          <w:rFonts w:ascii="Arial" w:hAnsi="Arial" w:cs="Arial"/>
        </w:rPr>
      </w:pPr>
      <w:r w:rsidRPr="00B03D78">
        <w:rPr>
          <w:rFonts w:ascii="Arial" w:hAnsi="Arial" w:cs="Arial"/>
        </w:rPr>
        <w:t>Now that we’ve discussed some of the scholarships and approaches of preparing our tutors for multimodal assignment tutoring, I want to give you a few minutes to reflect and consider a few guiding questions. We’ll come back to these at the conclusion of our session, so you can just jot down your responses for now.</w:t>
      </w:r>
    </w:p>
    <w:p w14:paraId="4F893987" w14:textId="5C484CB7" w:rsidR="00992767" w:rsidRPr="00B03D78" w:rsidRDefault="00053FD2" w:rsidP="00B86894">
      <w:pPr>
        <w:pStyle w:val="ListParagraph"/>
        <w:numPr>
          <w:ilvl w:val="0"/>
          <w:numId w:val="43"/>
        </w:numPr>
        <w:rPr>
          <w:rFonts w:ascii="Arial" w:hAnsi="Arial" w:cs="Arial"/>
          <w:i/>
          <w:iCs/>
        </w:rPr>
      </w:pPr>
      <w:r w:rsidRPr="00B03D78">
        <w:rPr>
          <w:rFonts w:ascii="Arial" w:hAnsi="Arial" w:cs="Arial"/>
          <w:i/>
          <w:iCs/>
        </w:rPr>
        <w:t xml:space="preserve">Reflect on your </w:t>
      </w:r>
      <w:r w:rsidR="00D81896" w:rsidRPr="00B03D78">
        <w:rPr>
          <w:rFonts w:ascii="Arial" w:hAnsi="Arial" w:cs="Arial"/>
          <w:i/>
          <w:iCs/>
        </w:rPr>
        <w:t>w</w:t>
      </w:r>
      <w:r w:rsidRPr="00B03D78">
        <w:rPr>
          <w:rFonts w:ascii="Arial" w:hAnsi="Arial" w:cs="Arial"/>
          <w:i/>
          <w:iCs/>
        </w:rPr>
        <w:t xml:space="preserve">riting </w:t>
      </w:r>
      <w:r w:rsidR="00D81896" w:rsidRPr="00B03D78">
        <w:rPr>
          <w:rFonts w:ascii="Arial" w:hAnsi="Arial" w:cs="Arial"/>
          <w:i/>
          <w:iCs/>
        </w:rPr>
        <w:t>c</w:t>
      </w:r>
      <w:r w:rsidRPr="00B03D78">
        <w:rPr>
          <w:rFonts w:ascii="Arial" w:hAnsi="Arial" w:cs="Arial"/>
          <w:i/>
          <w:iCs/>
        </w:rPr>
        <w:t xml:space="preserve">enter’s current support towards students with multimodal assignments. </w:t>
      </w:r>
    </w:p>
    <w:p w14:paraId="611479F4" w14:textId="586255FA" w:rsidR="00992767" w:rsidRPr="00B03D78" w:rsidRDefault="00992767" w:rsidP="00B86894">
      <w:pPr>
        <w:pStyle w:val="ListParagraph"/>
        <w:numPr>
          <w:ilvl w:val="0"/>
          <w:numId w:val="43"/>
        </w:numPr>
        <w:rPr>
          <w:rFonts w:ascii="Arial" w:hAnsi="Arial" w:cs="Arial"/>
          <w:i/>
          <w:iCs/>
        </w:rPr>
      </w:pPr>
      <w:r w:rsidRPr="00B03D78">
        <w:rPr>
          <w:rFonts w:ascii="Arial" w:hAnsi="Arial" w:cs="Arial"/>
          <w:i/>
          <w:iCs/>
        </w:rPr>
        <w:t>Would your tutors feel comfortable in assisting students with multimodal assignments, especially in an online format (synchronous and asynchronous settings)?</w:t>
      </w:r>
    </w:p>
    <w:p w14:paraId="69977967" w14:textId="77777777" w:rsidR="00992767" w:rsidRPr="00B03D78" w:rsidRDefault="00992767" w:rsidP="00B86894">
      <w:pPr>
        <w:pStyle w:val="ListParagraph"/>
        <w:numPr>
          <w:ilvl w:val="0"/>
          <w:numId w:val="43"/>
        </w:numPr>
        <w:rPr>
          <w:rFonts w:ascii="Arial" w:hAnsi="Arial" w:cs="Arial"/>
          <w:i/>
          <w:iCs/>
        </w:rPr>
      </w:pPr>
      <w:r w:rsidRPr="00B03D78">
        <w:rPr>
          <w:rFonts w:ascii="Arial" w:hAnsi="Arial" w:cs="Arial"/>
          <w:i/>
          <w:iCs/>
        </w:rPr>
        <w:t>If not, what are the major concerns of your tutors/what aspects of multimodal assignments in tutoring sessions make them uncomfortable?</w:t>
      </w:r>
    </w:p>
    <w:p w14:paraId="7319569B" w14:textId="77777777" w:rsidR="00992767" w:rsidRPr="00B03D78" w:rsidRDefault="00992767" w:rsidP="00B86894">
      <w:pPr>
        <w:pStyle w:val="ListParagraph"/>
        <w:numPr>
          <w:ilvl w:val="0"/>
          <w:numId w:val="43"/>
        </w:numPr>
        <w:rPr>
          <w:rFonts w:ascii="Arial" w:hAnsi="Arial" w:cs="Arial"/>
          <w:i/>
          <w:iCs/>
        </w:rPr>
      </w:pPr>
      <w:r w:rsidRPr="00B03D78">
        <w:rPr>
          <w:rFonts w:ascii="Arial" w:hAnsi="Arial" w:cs="Arial"/>
          <w:i/>
          <w:iCs/>
        </w:rPr>
        <w:t>How can you build your tutors’ confidence in participating as an audience member for a multimodal assignment?</w:t>
      </w:r>
    </w:p>
    <w:p w14:paraId="30C194B5" w14:textId="7CB90D0D" w:rsidR="00D775D7" w:rsidRPr="00B03D78" w:rsidRDefault="00992767" w:rsidP="00B86894">
      <w:pPr>
        <w:pStyle w:val="ListParagraph"/>
        <w:numPr>
          <w:ilvl w:val="0"/>
          <w:numId w:val="43"/>
        </w:numPr>
        <w:rPr>
          <w:rFonts w:ascii="Arial" w:hAnsi="Arial" w:cs="Arial"/>
          <w:i/>
          <w:iCs/>
        </w:rPr>
      </w:pPr>
      <w:r w:rsidRPr="00B03D78">
        <w:rPr>
          <w:rFonts w:ascii="Arial" w:hAnsi="Arial" w:cs="Arial"/>
          <w:i/>
          <w:iCs/>
        </w:rPr>
        <w:t xml:space="preserve">What steps can your </w:t>
      </w:r>
      <w:r w:rsidR="00D81896" w:rsidRPr="00B03D78">
        <w:rPr>
          <w:rFonts w:ascii="Arial" w:hAnsi="Arial" w:cs="Arial"/>
          <w:i/>
          <w:iCs/>
        </w:rPr>
        <w:t>c</w:t>
      </w:r>
      <w:r w:rsidRPr="00B03D78">
        <w:rPr>
          <w:rFonts w:ascii="Arial" w:hAnsi="Arial" w:cs="Arial"/>
          <w:i/>
          <w:iCs/>
        </w:rPr>
        <w:t>enter take to provide tutors with resources to support them in giving effective feedback for multimodal assignments?</w:t>
      </w:r>
    </w:p>
    <w:p w14:paraId="690A1C40" w14:textId="4ED2C41B" w:rsidR="006A7D02" w:rsidRPr="00B03D78" w:rsidRDefault="006A7D02" w:rsidP="00B86894">
      <w:pPr>
        <w:pStyle w:val="Heading2"/>
      </w:pPr>
      <w:r w:rsidRPr="00B03D78">
        <w:t>Group Discussion [Slide 2</w:t>
      </w:r>
      <w:r w:rsidR="00041514" w:rsidRPr="00B03D78">
        <w:t>1</w:t>
      </w:r>
      <w:r w:rsidRPr="00B03D78">
        <w:t>]</w:t>
      </w:r>
    </w:p>
    <w:p w14:paraId="17FFE086" w14:textId="02DD6F28" w:rsidR="006A7D02" w:rsidRPr="00B03D78" w:rsidRDefault="00BF1721" w:rsidP="006A7D02">
      <w:pPr>
        <w:rPr>
          <w:rFonts w:ascii="Arial" w:hAnsi="Arial" w:cs="Arial"/>
          <w:lang w:val="en"/>
        </w:rPr>
      </w:pPr>
      <w:r>
        <w:rPr>
          <w:rFonts w:ascii="Arial" w:hAnsi="Arial" w:cs="Arial"/>
          <w:b/>
          <w:bCs/>
          <w:lang w:val="en"/>
        </w:rPr>
        <w:t>[</w:t>
      </w:r>
      <w:r w:rsidR="00003E4C">
        <w:rPr>
          <w:rFonts w:ascii="Arial" w:hAnsi="Arial" w:cs="Arial"/>
          <w:b/>
          <w:bCs/>
          <w:lang w:val="en"/>
        </w:rPr>
        <w:t xml:space="preserve">Allie] </w:t>
      </w:r>
      <w:r w:rsidR="006A7D02" w:rsidRPr="00B03D78">
        <w:rPr>
          <w:rFonts w:ascii="Arial" w:hAnsi="Arial" w:cs="Arial"/>
          <w:lang w:val="en"/>
        </w:rPr>
        <w:t>What came up from working on the Workshop Activities Handout? Share your thoughts or the ways your center is preparing for multimodal tutoring in the chat room or by unmuting.</w:t>
      </w:r>
    </w:p>
    <w:p w14:paraId="77813895" w14:textId="2EBE4CBA" w:rsidR="006A7D02" w:rsidRPr="00B03D78" w:rsidRDefault="006A7D02" w:rsidP="006A7D02">
      <w:pPr>
        <w:pStyle w:val="Heading2"/>
      </w:pPr>
      <w:r w:rsidRPr="00B03D78">
        <w:t>Q&amp;A [Slide 2</w:t>
      </w:r>
      <w:r w:rsidR="00041514" w:rsidRPr="00B03D78">
        <w:t>2</w:t>
      </w:r>
      <w:r w:rsidRPr="00B03D78">
        <w:t>]</w:t>
      </w:r>
    </w:p>
    <w:p w14:paraId="619470C8" w14:textId="2D89FD50" w:rsidR="006A7D02" w:rsidRPr="00B03D78" w:rsidRDefault="00FC24E2" w:rsidP="006A7D02">
      <w:pPr>
        <w:rPr>
          <w:rFonts w:ascii="Arial" w:hAnsi="Arial" w:cs="Arial"/>
          <w:lang w:val="en"/>
        </w:rPr>
      </w:pPr>
      <w:r w:rsidRPr="00BF1721">
        <w:rPr>
          <w:rFonts w:ascii="Arial" w:hAnsi="Arial" w:cs="Arial"/>
          <w:b/>
          <w:bCs/>
          <w:lang w:val="en"/>
        </w:rPr>
        <w:t>[</w:t>
      </w:r>
      <w:r w:rsidR="00EE2830">
        <w:rPr>
          <w:rFonts w:ascii="Arial" w:hAnsi="Arial" w:cs="Arial"/>
          <w:b/>
          <w:bCs/>
          <w:lang w:val="en"/>
        </w:rPr>
        <w:t>Bethany</w:t>
      </w:r>
      <w:r w:rsidRPr="00BF1721">
        <w:rPr>
          <w:rFonts w:ascii="Arial" w:hAnsi="Arial" w:cs="Arial"/>
          <w:b/>
          <w:bCs/>
          <w:lang w:val="en"/>
        </w:rPr>
        <w:t>]</w:t>
      </w:r>
      <w:r w:rsidRPr="00B03D78">
        <w:rPr>
          <w:rFonts w:ascii="Arial" w:hAnsi="Arial" w:cs="Arial"/>
          <w:lang w:val="en"/>
        </w:rPr>
        <w:t xml:space="preserve"> </w:t>
      </w:r>
      <w:r w:rsidR="006A7D02" w:rsidRPr="00B03D78">
        <w:rPr>
          <w:rFonts w:ascii="Arial" w:hAnsi="Arial" w:cs="Arial"/>
          <w:lang w:val="en"/>
        </w:rPr>
        <w:t xml:space="preserve">What questions do you have for </w:t>
      </w:r>
      <w:r w:rsidR="00EE2830">
        <w:rPr>
          <w:rFonts w:ascii="Arial" w:hAnsi="Arial" w:cs="Arial"/>
          <w:lang w:val="en"/>
        </w:rPr>
        <w:t>us</w:t>
      </w:r>
      <w:r w:rsidR="006A7D02" w:rsidRPr="00B03D78">
        <w:rPr>
          <w:rFonts w:ascii="Arial" w:hAnsi="Arial" w:cs="Arial"/>
          <w:lang w:val="en"/>
        </w:rPr>
        <w:t>?</w:t>
      </w:r>
    </w:p>
    <w:p w14:paraId="211D036D" w14:textId="250770FE" w:rsidR="00B86894" w:rsidRPr="00B03D78" w:rsidRDefault="00B86894" w:rsidP="00B86894">
      <w:pPr>
        <w:pStyle w:val="Heading2"/>
      </w:pPr>
      <w:r w:rsidRPr="00B03D78">
        <w:t>References [Slide</w:t>
      </w:r>
      <w:r w:rsidR="000E7D3E">
        <w:t>s</w:t>
      </w:r>
      <w:r w:rsidRPr="00B03D78">
        <w:t xml:space="preserve"> </w:t>
      </w:r>
      <w:r w:rsidR="0084687D" w:rsidRPr="00B03D78">
        <w:t>2</w:t>
      </w:r>
      <w:r w:rsidR="00041514" w:rsidRPr="00B03D78">
        <w:t>3</w:t>
      </w:r>
      <w:r w:rsidR="00DD094D">
        <w:t>-24</w:t>
      </w:r>
      <w:r w:rsidRPr="00B03D78">
        <w:t>]</w:t>
      </w:r>
    </w:p>
    <w:p w14:paraId="490645DE" w14:textId="439DFEFD" w:rsidR="00DD094D" w:rsidRPr="00DD094D" w:rsidRDefault="00DD094D" w:rsidP="00DD094D">
      <w:pPr>
        <w:ind w:left="720" w:hanging="720"/>
        <w:rPr>
          <w:rFonts w:ascii="Arial" w:hAnsi="Arial" w:cs="Arial"/>
        </w:rPr>
      </w:pPr>
      <w:r w:rsidRPr="00DD094D">
        <w:rPr>
          <w:rFonts w:ascii="Arial" w:hAnsi="Arial" w:cs="Arial"/>
        </w:rPr>
        <w:t>Cecil-Lemkin, E., &amp; Marvel Joh</w:t>
      </w:r>
      <w:r w:rsidR="006955DA">
        <w:rPr>
          <w:rFonts w:ascii="Arial" w:hAnsi="Arial" w:cs="Arial"/>
        </w:rPr>
        <w:t>n</w:t>
      </w:r>
      <w:r w:rsidRPr="00DD094D">
        <w:rPr>
          <w:rFonts w:ascii="Arial" w:hAnsi="Arial" w:cs="Arial"/>
        </w:rPr>
        <w:t xml:space="preserve">son, L. (2021). </w:t>
      </w:r>
      <w:r w:rsidRPr="00DD094D">
        <w:rPr>
          <w:rFonts w:ascii="Arial" w:hAnsi="Arial" w:cs="Arial"/>
          <w:i/>
          <w:iCs/>
        </w:rPr>
        <w:t xml:space="preserve">Expanding disability access: Developing your multimodal toolkit for writing center sessions </w:t>
      </w:r>
      <w:r w:rsidRPr="00DD094D">
        <w:rPr>
          <w:rFonts w:ascii="Arial" w:hAnsi="Arial" w:cs="Arial"/>
        </w:rPr>
        <w:t xml:space="preserve">[Conference presentation]. Online Writing Centers Association (OWCA). </w:t>
      </w:r>
      <w:hyperlink r:id="rId10" w:history="1">
        <w:r w:rsidRPr="00DD094D">
          <w:rPr>
            <w:rStyle w:val="Hyperlink"/>
            <w:rFonts w:ascii="Arial" w:hAnsi="Arial" w:cs="Arial"/>
          </w:rPr>
          <w:t>https://www.onlinewritingcenters.org/scholarship/cecil-lemkin-etal-2021/</w:t>
        </w:r>
      </w:hyperlink>
    </w:p>
    <w:p w14:paraId="32785068" w14:textId="1B1A500F" w:rsidR="00B86894" w:rsidRPr="00B03D78" w:rsidRDefault="00B86894" w:rsidP="00B86894">
      <w:pPr>
        <w:ind w:left="720" w:hanging="720"/>
        <w:rPr>
          <w:rFonts w:ascii="Arial" w:hAnsi="Arial" w:cs="Arial"/>
        </w:rPr>
      </w:pPr>
      <w:r w:rsidRPr="00B03D78">
        <w:rPr>
          <w:rFonts w:ascii="Arial" w:hAnsi="Arial" w:cs="Arial"/>
        </w:rPr>
        <w:t xml:space="preserve">Cheatle, J. (2020). Multimodal composition in writing centers: The practical, the problems, and the potential. </w:t>
      </w:r>
      <w:r w:rsidRPr="00B03D78">
        <w:rPr>
          <w:rFonts w:ascii="Arial" w:hAnsi="Arial" w:cs="Arial"/>
          <w:i/>
          <w:iCs/>
        </w:rPr>
        <w:t>SDC: A Journal of Multiliteracy and Innovation</w:t>
      </w:r>
      <w:r w:rsidRPr="00B03D78">
        <w:rPr>
          <w:rFonts w:ascii="Arial" w:hAnsi="Arial" w:cs="Arial"/>
        </w:rPr>
        <w:t xml:space="preserve">, </w:t>
      </w:r>
      <w:r w:rsidRPr="00B03D78">
        <w:rPr>
          <w:rFonts w:ascii="Arial" w:hAnsi="Arial" w:cs="Arial"/>
          <w:i/>
          <w:iCs/>
        </w:rPr>
        <w:t>24</w:t>
      </w:r>
      <w:r w:rsidRPr="00B03D78">
        <w:rPr>
          <w:rFonts w:ascii="Arial" w:hAnsi="Arial" w:cs="Arial"/>
        </w:rPr>
        <w:t xml:space="preserve">(1). </w:t>
      </w:r>
      <w:hyperlink r:id="rId11" w:history="1">
        <w:r w:rsidRPr="00B03D78">
          <w:rPr>
            <w:rStyle w:val="Hyperlink"/>
            <w:rFonts w:ascii="Arial" w:hAnsi="Arial" w:cs="Arial"/>
          </w:rPr>
          <w:t>https://southeasternwritingcenter.wildapricot.org/resources/SD_Archive/articles/24_1/SDC_24_1_Spring_2020-Cheatle.pdf</w:t>
        </w:r>
      </w:hyperlink>
      <w:r w:rsidRPr="00B03D78">
        <w:rPr>
          <w:rFonts w:ascii="Arial" w:hAnsi="Arial" w:cs="Arial"/>
        </w:rPr>
        <w:t xml:space="preserve"> </w:t>
      </w:r>
    </w:p>
    <w:p w14:paraId="5155EC23" w14:textId="0B7AE1BF" w:rsidR="00BF1721" w:rsidRDefault="00B86894" w:rsidP="00090E6D">
      <w:pPr>
        <w:ind w:left="720" w:hanging="720"/>
        <w:rPr>
          <w:rFonts w:ascii="Arial" w:hAnsi="Arial" w:cs="Arial"/>
        </w:rPr>
      </w:pPr>
      <w:r w:rsidRPr="00B03D78">
        <w:rPr>
          <w:rFonts w:ascii="Arial" w:hAnsi="Arial" w:cs="Arial"/>
        </w:rPr>
        <w:t xml:space="preserve">Del Russo, C., &amp; Shapiro, R. (2019). Multimodal tutor education for a community in transition. </w:t>
      </w:r>
      <w:r w:rsidRPr="00B03D78">
        <w:rPr>
          <w:rFonts w:ascii="Arial" w:hAnsi="Arial" w:cs="Arial"/>
          <w:i/>
          <w:iCs/>
        </w:rPr>
        <w:t>Writing Lab Newsletter</w:t>
      </w:r>
      <w:r w:rsidRPr="00B03D78">
        <w:rPr>
          <w:rFonts w:ascii="Arial" w:hAnsi="Arial" w:cs="Arial"/>
        </w:rPr>
        <w:t xml:space="preserve">, </w:t>
      </w:r>
      <w:r w:rsidRPr="00B03D78">
        <w:rPr>
          <w:rFonts w:ascii="Arial" w:hAnsi="Arial" w:cs="Arial"/>
          <w:i/>
          <w:iCs/>
        </w:rPr>
        <w:t>44</w:t>
      </w:r>
      <w:r w:rsidRPr="00B03D78">
        <w:rPr>
          <w:rFonts w:ascii="Arial" w:hAnsi="Arial" w:cs="Arial"/>
        </w:rPr>
        <w:t>(1–2), 19–26.</w:t>
      </w:r>
      <w:r w:rsidR="00BF1721">
        <w:rPr>
          <w:rFonts w:ascii="Arial" w:hAnsi="Arial" w:cs="Arial"/>
        </w:rPr>
        <w:t xml:space="preserve"> </w:t>
      </w:r>
      <w:hyperlink r:id="rId12" w:history="1">
        <w:r w:rsidR="00090E6D" w:rsidRPr="00065064">
          <w:rPr>
            <w:rStyle w:val="Hyperlink"/>
            <w:rFonts w:ascii="Arial" w:hAnsi="Arial" w:cs="Arial"/>
          </w:rPr>
          <w:t>https://www.wlnjournal.org/archives/v44/44.1-2.pdf</w:t>
        </w:r>
      </w:hyperlink>
    </w:p>
    <w:p w14:paraId="77554C60" w14:textId="7DAC0CF8" w:rsidR="00090E6D" w:rsidRDefault="00090E6D" w:rsidP="00090E6D">
      <w:pPr>
        <w:ind w:left="720" w:hanging="720"/>
        <w:rPr>
          <w:rFonts w:ascii="Arial" w:hAnsi="Arial" w:cs="Arial"/>
        </w:rPr>
      </w:pPr>
      <w:r w:rsidRPr="00090E6D">
        <w:rPr>
          <w:rFonts w:ascii="Arial" w:hAnsi="Arial" w:cs="Arial"/>
        </w:rPr>
        <w:t xml:space="preserve">Fitzgerald, L., &amp; </w:t>
      </w:r>
      <w:proofErr w:type="spellStart"/>
      <w:r w:rsidRPr="00090E6D">
        <w:rPr>
          <w:rFonts w:ascii="Arial" w:hAnsi="Arial" w:cs="Arial"/>
        </w:rPr>
        <w:t>Ianetta</w:t>
      </w:r>
      <w:proofErr w:type="spellEnd"/>
      <w:r w:rsidRPr="00090E6D">
        <w:rPr>
          <w:rFonts w:ascii="Arial" w:hAnsi="Arial" w:cs="Arial"/>
        </w:rPr>
        <w:t xml:space="preserve">, M. (2016). </w:t>
      </w:r>
      <w:r w:rsidRPr="00090E6D">
        <w:rPr>
          <w:rFonts w:ascii="Arial" w:hAnsi="Arial" w:cs="Arial"/>
          <w:i/>
          <w:iCs/>
        </w:rPr>
        <w:t xml:space="preserve">The Oxford guide for writing tutors. </w:t>
      </w:r>
      <w:r w:rsidRPr="00090E6D">
        <w:rPr>
          <w:rFonts w:ascii="Arial" w:hAnsi="Arial" w:cs="Arial"/>
        </w:rPr>
        <w:t>Oxford UP.</w:t>
      </w:r>
    </w:p>
    <w:p w14:paraId="77101CC2" w14:textId="567F93C8" w:rsidR="00780A84" w:rsidRDefault="00780A84" w:rsidP="00BF1721">
      <w:pPr>
        <w:ind w:left="720" w:hanging="720"/>
        <w:rPr>
          <w:rFonts w:ascii="Arial" w:hAnsi="Arial" w:cs="Arial"/>
        </w:rPr>
      </w:pPr>
      <w:r w:rsidRPr="00B03D78">
        <w:rPr>
          <w:rFonts w:ascii="Arial" w:hAnsi="Arial" w:cs="Arial"/>
        </w:rPr>
        <w:lastRenderedPageBreak/>
        <w:t xml:space="preserve">Hotson, B. (2022). </w:t>
      </w:r>
      <w:r w:rsidRPr="00B03D78">
        <w:rPr>
          <w:rFonts w:ascii="Arial" w:hAnsi="Arial" w:cs="Arial"/>
          <w:i/>
          <w:iCs/>
        </w:rPr>
        <w:t>“I don’t know, let’s play</w:t>
      </w:r>
      <w:r w:rsidR="002824F3" w:rsidRPr="00B03D78">
        <w:rPr>
          <w:rFonts w:ascii="Arial" w:hAnsi="Arial" w:cs="Arial"/>
          <w:i/>
          <w:iCs/>
        </w:rPr>
        <w:t>”</w:t>
      </w:r>
      <w:r w:rsidRPr="00B03D78">
        <w:rPr>
          <w:rFonts w:ascii="Arial" w:hAnsi="Arial" w:cs="Arial"/>
          <w:i/>
          <w:iCs/>
        </w:rPr>
        <w:t>: Multimodal design support in the writing centre.</w:t>
      </w:r>
      <w:r w:rsidRPr="00B03D78">
        <w:rPr>
          <w:rFonts w:ascii="Arial" w:hAnsi="Arial" w:cs="Arial"/>
        </w:rPr>
        <w:t xml:space="preserve"> </w:t>
      </w:r>
      <w:r w:rsidR="002824F3" w:rsidRPr="00B03D78">
        <w:rPr>
          <w:rFonts w:ascii="Arial" w:hAnsi="Arial" w:cs="Arial"/>
        </w:rPr>
        <w:t xml:space="preserve">Canadian Writing Centres Association. </w:t>
      </w:r>
      <w:hyperlink r:id="rId13" w:history="1">
        <w:r w:rsidR="002824F3" w:rsidRPr="00B03D78">
          <w:rPr>
            <w:rStyle w:val="Hyperlink"/>
            <w:rFonts w:ascii="Arial" w:hAnsi="Arial" w:cs="Arial"/>
          </w:rPr>
          <w:t>https://cwcaaccr.com/2022/02/03/multimodal-design-support-in-the-writing-centre/?amp=1</w:t>
        </w:r>
      </w:hyperlink>
      <w:r w:rsidRPr="00B03D78">
        <w:rPr>
          <w:rFonts w:ascii="Arial" w:hAnsi="Arial" w:cs="Arial"/>
        </w:rPr>
        <w:t xml:space="preserve"> </w:t>
      </w:r>
    </w:p>
    <w:p w14:paraId="5E19BD13" w14:textId="77777777" w:rsidR="00DD094D" w:rsidRPr="00DD094D" w:rsidRDefault="00DD094D" w:rsidP="00DD094D">
      <w:pPr>
        <w:ind w:left="720" w:hanging="720"/>
        <w:rPr>
          <w:rFonts w:ascii="Arial" w:hAnsi="Arial" w:cs="Arial"/>
        </w:rPr>
      </w:pPr>
      <w:r w:rsidRPr="00DD094D">
        <w:rPr>
          <w:rFonts w:ascii="Arial" w:hAnsi="Arial" w:cs="Arial"/>
        </w:rPr>
        <w:t xml:space="preserve">Martinez, D., &amp; Olsen, L. (2015). Online writing labs. In B. L. Hewett &amp; K. E. DePew (Eds.), </w:t>
      </w:r>
      <w:r w:rsidRPr="00DD094D">
        <w:rPr>
          <w:rFonts w:ascii="Arial" w:hAnsi="Arial" w:cs="Arial"/>
          <w:i/>
          <w:iCs/>
        </w:rPr>
        <w:t>Foundational Practices of Online Writing Instruction</w:t>
      </w:r>
      <w:r w:rsidRPr="00DD094D">
        <w:rPr>
          <w:rFonts w:ascii="Arial" w:hAnsi="Arial" w:cs="Arial"/>
        </w:rPr>
        <w:t xml:space="preserve"> (pp. 183-210). The WAC Clearinghouse. </w:t>
      </w:r>
      <w:hyperlink r:id="rId14" w:history="1">
        <w:r w:rsidRPr="00DD094D">
          <w:rPr>
            <w:rStyle w:val="Hyperlink"/>
            <w:rFonts w:ascii="Arial" w:hAnsi="Arial" w:cs="Arial"/>
          </w:rPr>
          <w:t>https://wac.colostate.edu/docs/books/owi/chapter5.pdf</w:t>
        </w:r>
      </w:hyperlink>
    </w:p>
    <w:p w14:paraId="61A4C69E" w14:textId="0C79D394" w:rsidR="00090E6D" w:rsidRDefault="00090E6D" w:rsidP="00DD094D">
      <w:pPr>
        <w:ind w:left="720" w:hanging="720"/>
        <w:rPr>
          <w:rFonts w:ascii="Arial" w:hAnsi="Arial" w:cs="Arial"/>
        </w:rPr>
      </w:pPr>
      <w:r>
        <w:rPr>
          <w:rFonts w:ascii="Arial" w:hAnsi="Arial" w:cs="Arial"/>
        </w:rPr>
        <w:t xml:space="preserve">McGinnis, M.F., &amp; Gray, J.P. (2020). Multimodality and the writing center’s role in restoring justice for “bad writers.” </w:t>
      </w:r>
      <w:r>
        <w:rPr>
          <w:rFonts w:ascii="Arial" w:hAnsi="Arial" w:cs="Arial"/>
          <w:i/>
          <w:iCs/>
        </w:rPr>
        <w:t xml:space="preserve">The Peer Review, </w:t>
      </w:r>
      <w:r w:rsidRPr="00090E6D">
        <w:rPr>
          <w:rFonts w:ascii="Arial" w:hAnsi="Arial" w:cs="Arial"/>
          <w:i/>
          <w:iCs/>
        </w:rPr>
        <w:t>4</w:t>
      </w:r>
      <w:r>
        <w:rPr>
          <w:rFonts w:ascii="Arial" w:hAnsi="Arial" w:cs="Arial"/>
        </w:rPr>
        <w:t>(</w:t>
      </w:r>
      <w:r w:rsidRPr="00090E6D">
        <w:rPr>
          <w:rFonts w:ascii="Arial" w:hAnsi="Arial" w:cs="Arial"/>
        </w:rPr>
        <w:t>2</w:t>
      </w:r>
      <w:r>
        <w:rPr>
          <w:rFonts w:ascii="Arial" w:hAnsi="Arial" w:cs="Arial"/>
        </w:rPr>
        <w:t xml:space="preserve">). </w:t>
      </w:r>
      <w:hyperlink r:id="rId15" w:history="1">
        <w:r w:rsidRPr="00065064">
          <w:rPr>
            <w:rStyle w:val="Hyperlink"/>
            <w:rFonts w:ascii="Arial" w:hAnsi="Arial" w:cs="Arial"/>
          </w:rPr>
          <w:t>https://thepeerreview-iwca.org/issues/issue-4-2/multimodality-and-the-writing-centers-role-in-restoring-justice-for-bad-writers/</w:t>
        </w:r>
      </w:hyperlink>
    </w:p>
    <w:p w14:paraId="1C776EB3" w14:textId="5A67F813" w:rsidR="00DD094D" w:rsidRDefault="00DD094D" w:rsidP="00DD094D">
      <w:pPr>
        <w:ind w:left="720" w:hanging="720"/>
        <w:rPr>
          <w:rStyle w:val="Hyperlink"/>
          <w:rFonts w:ascii="Arial" w:hAnsi="Arial" w:cs="Arial"/>
        </w:rPr>
      </w:pPr>
      <w:proofErr w:type="spellStart"/>
      <w:r w:rsidRPr="00DD094D">
        <w:rPr>
          <w:rFonts w:ascii="Arial" w:hAnsi="Arial" w:cs="Arial"/>
        </w:rPr>
        <w:t>Nejezchleb</w:t>
      </w:r>
      <w:proofErr w:type="spellEnd"/>
      <w:r w:rsidRPr="00DD094D">
        <w:rPr>
          <w:rFonts w:ascii="Arial" w:hAnsi="Arial" w:cs="Arial"/>
        </w:rPr>
        <w:t xml:space="preserve">, A. (2020). Answer if you have callers: Phone tutoring in the writing center. </w:t>
      </w:r>
      <w:r w:rsidRPr="00DD094D">
        <w:rPr>
          <w:rFonts w:ascii="Arial" w:hAnsi="Arial" w:cs="Arial"/>
          <w:i/>
          <w:iCs/>
        </w:rPr>
        <w:t>WLN: A Journal of Writing Center Scholarship, 45</w:t>
      </w:r>
      <w:r w:rsidRPr="00DD094D">
        <w:rPr>
          <w:rFonts w:ascii="Arial" w:hAnsi="Arial" w:cs="Arial"/>
        </w:rPr>
        <w:t>(3-4), 9-16.</w:t>
      </w:r>
      <w:r w:rsidR="00EE1F4D">
        <w:rPr>
          <w:rFonts w:ascii="Arial" w:hAnsi="Arial" w:cs="Arial"/>
        </w:rPr>
        <w:t xml:space="preserve"> </w:t>
      </w:r>
      <w:hyperlink r:id="rId16" w:history="1">
        <w:r w:rsidR="00EE1F4D" w:rsidRPr="00280933">
          <w:rPr>
            <w:rStyle w:val="Hyperlink"/>
            <w:rFonts w:ascii="Arial" w:hAnsi="Arial" w:cs="Arial"/>
          </w:rPr>
          <w:t>https://www.wlnjournal.org/archives/v45/45.3-4.pdf</w:t>
        </w:r>
      </w:hyperlink>
    </w:p>
    <w:p w14:paraId="205E2248" w14:textId="5965B67D" w:rsidR="00090E6D" w:rsidRDefault="00090E6D" w:rsidP="00EE1F4D">
      <w:pPr>
        <w:ind w:left="720" w:hanging="720"/>
        <w:rPr>
          <w:rFonts w:ascii="Arial" w:hAnsi="Arial" w:cs="Arial"/>
        </w:rPr>
      </w:pPr>
      <w:r>
        <w:rPr>
          <w:rFonts w:ascii="Arial" w:hAnsi="Arial" w:cs="Arial"/>
        </w:rPr>
        <w:t xml:space="preserve">New London Group. (2009). </w:t>
      </w:r>
      <w:r w:rsidRPr="00370493">
        <w:rPr>
          <w:rFonts w:ascii="Arial" w:hAnsi="Arial" w:cs="Arial"/>
          <w:i/>
          <w:iCs/>
        </w:rPr>
        <w:t>The five modes of communication</w:t>
      </w:r>
      <w:r>
        <w:rPr>
          <w:rFonts w:ascii="Arial" w:hAnsi="Arial" w:cs="Arial"/>
        </w:rPr>
        <w:t xml:space="preserve">. </w:t>
      </w:r>
    </w:p>
    <w:p w14:paraId="3B902FB5" w14:textId="70BD11BB" w:rsidR="00780A84" w:rsidRDefault="00780A84" w:rsidP="00EE1F4D">
      <w:pPr>
        <w:ind w:left="720" w:hanging="720"/>
        <w:rPr>
          <w:rFonts w:ascii="Arial" w:hAnsi="Arial" w:cs="Arial"/>
        </w:rPr>
      </w:pPr>
      <w:r w:rsidRPr="00B03D78">
        <w:rPr>
          <w:rFonts w:ascii="Arial" w:hAnsi="Arial" w:cs="Arial"/>
        </w:rPr>
        <w:t xml:space="preserve">Sabatino, L. D., &amp; Fallon, B. (Eds.). (2019). </w:t>
      </w:r>
      <w:r w:rsidRPr="00B03D78">
        <w:rPr>
          <w:rFonts w:ascii="Arial" w:hAnsi="Arial" w:cs="Arial"/>
          <w:i/>
          <w:iCs/>
        </w:rPr>
        <w:t xml:space="preserve">Multimodal composing: Strategies for 21st century writing consultations. </w:t>
      </w:r>
      <w:r w:rsidRPr="00B03D78">
        <w:rPr>
          <w:rFonts w:ascii="Arial" w:hAnsi="Arial" w:cs="Arial"/>
        </w:rPr>
        <w:t>UP of Colorado.</w:t>
      </w:r>
    </w:p>
    <w:p w14:paraId="31C3F0DA" w14:textId="77777777" w:rsidR="00DD094D" w:rsidRPr="00DD094D" w:rsidRDefault="00DD094D" w:rsidP="00DD094D">
      <w:pPr>
        <w:ind w:left="720" w:hanging="720"/>
        <w:rPr>
          <w:rFonts w:ascii="Arial" w:hAnsi="Arial" w:cs="Arial"/>
        </w:rPr>
      </w:pPr>
      <w:r w:rsidRPr="00DD094D">
        <w:rPr>
          <w:rFonts w:ascii="Arial" w:hAnsi="Arial" w:cs="Arial"/>
        </w:rPr>
        <w:t xml:space="preserve">Sheppard, J. (2021). Pandemic pedagogy: What we learned from the sudden transition to online teaching and how it can help us prepare to teach writing in an uncertain future. </w:t>
      </w:r>
      <w:r w:rsidRPr="00DD094D">
        <w:rPr>
          <w:rFonts w:ascii="Arial" w:hAnsi="Arial" w:cs="Arial"/>
          <w:i/>
          <w:iCs/>
        </w:rPr>
        <w:t>Composition Studies</w:t>
      </w:r>
      <w:r w:rsidRPr="00DD094D">
        <w:rPr>
          <w:rFonts w:ascii="Arial" w:hAnsi="Arial" w:cs="Arial"/>
        </w:rPr>
        <w:t xml:space="preserve">, </w:t>
      </w:r>
      <w:r w:rsidRPr="00DD094D">
        <w:rPr>
          <w:rFonts w:ascii="Arial" w:hAnsi="Arial" w:cs="Arial"/>
          <w:i/>
          <w:iCs/>
        </w:rPr>
        <w:t>49</w:t>
      </w:r>
      <w:r w:rsidRPr="00DD094D">
        <w:rPr>
          <w:rFonts w:ascii="Arial" w:hAnsi="Arial" w:cs="Arial"/>
        </w:rPr>
        <w:t xml:space="preserve">(1). </w:t>
      </w:r>
      <w:hyperlink r:id="rId17" w:history="1">
        <w:r w:rsidRPr="00DD094D">
          <w:rPr>
            <w:rStyle w:val="Hyperlink"/>
            <w:rFonts w:ascii="Arial" w:hAnsi="Arial" w:cs="Arial"/>
          </w:rPr>
          <w:t>https://files.eric.ed.gov/fulltext/EJ1307828.pdf</w:t>
        </w:r>
      </w:hyperlink>
    </w:p>
    <w:p w14:paraId="44FBAB12" w14:textId="77777777" w:rsidR="00DD094D" w:rsidRPr="00DD094D" w:rsidRDefault="00DD094D" w:rsidP="00DD094D">
      <w:pPr>
        <w:ind w:left="720" w:hanging="720"/>
        <w:rPr>
          <w:rFonts w:ascii="Arial" w:hAnsi="Arial" w:cs="Arial"/>
        </w:rPr>
      </w:pPr>
      <w:r w:rsidRPr="00DD094D">
        <w:rPr>
          <w:rFonts w:ascii="Arial" w:hAnsi="Arial" w:cs="Arial"/>
        </w:rPr>
        <w:t xml:space="preserve">Stewart, M. (2021). Student-teacher conferencing in zoom: Asymmetrical collaboration in a digital space/(non)place. </w:t>
      </w:r>
      <w:r w:rsidRPr="00DD094D">
        <w:rPr>
          <w:rFonts w:ascii="Arial" w:hAnsi="Arial" w:cs="Arial"/>
          <w:i/>
          <w:iCs/>
        </w:rPr>
        <w:t>Kairos</w:t>
      </w:r>
      <w:r w:rsidRPr="00DD094D">
        <w:rPr>
          <w:rFonts w:ascii="Arial" w:hAnsi="Arial" w:cs="Arial"/>
        </w:rPr>
        <w:t xml:space="preserve">, </w:t>
      </w:r>
      <w:r w:rsidRPr="00DD094D">
        <w:rPr>
          <w:rFonts w:ascii="Arial" w:hAnsi="Arial" w:cs="Arial"/>
          <w:i/>
          <w:iCs/>
        </w:rPr>
        <w:t>25</w:t>
      </w:r>
      <w:r w:rsidRPr="00DD094D">
        <w:rPr>
          <w:rFonts w:ascii="Arial" w:hAnsi="Arial" w:cs="Arial"/>
        </w:rPr>
        <w:t xml:space="preserve">(2). </w:t>
      </w:r>
      <w:hyperlink r:id="rId18" w:history="1">
        <w:r w:rsidRPr="00DD094D">
          <w:rPr>
            <w:rStyle w:val="Hyperlink"/>
            <w:rFonts w:ascii="Arial" w:hAnsi="Arial" w:cs="Arial"/>
          </w:rPr>
          <w:t>https://kairos.technorhetoric.net/25.2/praxis/stewart/index.html</w:t>
        </w:r>
      </w:hyperlink>
    </w:p>
    <w:p w14:paraId="07A38E56" w14:textId="1D8EB27B" w:rsidR="002824F3" w:rsidRPr="00B03D78" w:rsidRDefault="002824F3" w:rsidP="002824F3">
      <w:pPr>
        <w:pStyle w:val="Heading2"/>
      </w:pPr>
      <w:r w:rsidRPr="00B03D78">
        <w:t>Contact Us [Slide 2</w:t>
      </w:r>
      <w:r w:rsidR="00DD094D">
        <w:t>5</w:t>
      </w:r>
      <w:r w:rsidRPr="00B03D78">
        <w:t>]</w:t>
      </w:r>
    </w:p>
    <w:p w14:paraId="52F8D98C" w14:textId="642F3C4E" w:rsidR="002824F3" w:rsidRDefault="002824F3" w:rsidP="002824F3">
      <w:pPr>
        <w:rPr>
          <w:rFonts w:ascii="Arial" w:hAnsi="Arial" w:cs="Arial"/>
          <w:lang w:val="en"/>
        </w:rPr>
      </w:pPr>
      <w:r w:rsidRPr="00B03D78">
        <w:rPr>
          <w:rFonts w:ascii="Arial" w:hAnsi="Arial" w:cs="Arial"/>
          <w:lang w:val="en"/>
        </w:rPr>
        <w:t xml:space="preserve">Julie Johnson Archer – </w:t>
      </w:r>
      <w:hyperlink r:id="rId19" w:history="1">
        <w:r w:rsidR="00EE2830" w:rsidRPr="00280933">
          <w:rPr>
            <w:rStyle w:val="Hyperlink"/>
            <w:rFonts w:ascii="Arial" w:hAnsi="Arial" w:cs="Arial"/>
            <w:lang w:val="en"/>
          </w:rPr>
          <w:t>julie.johnson@acu.edu</w:t>
        </w:r>
      </w:hyperlink>
    </w:p>
    <w:p w14:paraId="64E91455" w14:textId="169420CC" w:rsidR="00EE2830" w:rsidRPr="00B03D78" w:rsidRDefault="00EE2830" w:rsidP="00EE2830">
      <w:pPr>
        <w:rPr>
          <w:rFonts w:ascii="Arial" w:hAnsi="Arial" w:cs="Arial"/>
          <w:lang w:val="en"/>
        </w:rPr>
      </w:pPr>
      <w:r w:rsidRPr="00B03D78">
        <w:rPr>
          <w:rFonts w:ascii="Arial" w:hAnsi="Arial" w:cs="Arial"/>
          <w:lang w:val="en"/>
        </w:rPr>
        <w:t xml:space="preserve">Bethany Bibb – </w:t>
      </w:r>
      <w:hyperlink r:id="rId20" w:history="1">
        <w:r w:rsidR="002A7A51" w:rsidRPr="004C3BEA">
          <w:rPr>
            <w:rStyle w:val="Hyperlink"/>
            <w:rFonts w:ascii="Arial" w:hAnsi="Arial" w:cs="Arial"/>
            <w:lang w:val="en"/>
          </w:rPr>
          <w:t>bethanybibb@suu.edu</w:t>
        </w:r>
      </w:hyperlink>
      <w:r w:rsidR="002A7A51">
        <w:rPr>
          <w:rFonts w:ascii="Arial" w:hAnsi="Arial" w:cs="Arial"/>
          <w:lang w:val="en"/>
        </w:rPr>
        <w:t xml:space="preserve"> </w:t>
      </w:r>
    </w:p>
    <w:p w14:paraId="476EB78A" w14:textId="2BAFF136" w:rsidR="002824F3" w:rsidRPr="00B03D78" w:rsidRDefault="002824F3" w:rsidP="002824F3">
      <w:pPr>
        <w:rPr>
          <w:rFonts w:ascii="Arial" w:hAnsi="Arial" w:cs="Arial"/>
          <w:lang w:val="en"/>
        </w:rPr>
      </w:pPr>
      <w:r w:rsidRPr="00B03D78">
        <w:rPr>
          <w:rFonts w:ascii="Arial" w:hAnsi="Arial" w:cs="Arial"/>
          <w:lang w:val="en"/>
        </w:rPr>
        <w:t xml:space="preserve">Allie Johnston – </w:t>
      </w:r>
      <w:hyperlink r:id="rId21" w:history="1">
        <w:r w:rsidR="002A7A51" w:rsidRPr="004C3BEA">
          <w:rPr>
            <w:rStyle w:val="Hyperlink"/>
            <w:rFonts w:ascii="Arial" w:hAnsi="Arial" w:cs="Arial"/>
            <w:lang w:val="en"/>
          </w:rPr>
          <w:t>johnstona@apsu.edu</w:t>
        </w:r>
      </w:hyperlink>
      <w:r w:rsidR="002A7A51">
        <w:rPr>
          <w:rFonts w:ascii="Arial" w:hAnsi="Arial" w:cs="Arial"/>
          <w:lang w:val="en"/>
        </w:rPr>
        <w:t xml:space="preserve"> </w:t>
      </w:r>
    </w:p>
    <w:sectPr w:rsidR="002824F3" w:rsidRPr="00B03D78">
      <w:headerReference w:type="even" r:id="rId22"/>
      <w:headerReference w:type="default" r:id="rId2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05A469" w14:textId="77777777" w:rsidR="00867A95" w:rsidRDefault="00867A95" w:rsidP="00666B23">
      <w:r>
        <w:separator/>
      </w:r>
    </w:p>
  </w:endnote>
  <w:endnote w:type="continuationSeparator" w:id="0">
    <w:p w14:paraId="6B202F9D" w14:textId="77777777" w:rsidR="00867A95" w:rsidRDefault="00867A95" w:rsidP="00666B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Lato">
    <w:panose1 w:val="020F0502020204030203"/>
    <w:charset w:val="00"/>
    <w:family w:val="swiss"/>
    <w:pitch w:val="variable"/>
    <w:sig w:usb0="E10002FF" w:usb1="5000ECFF" w:usb2="00000021" w:usb3="00000000" w:csb0="0000019F" w:csb1="00000000"/>
  </w:font>
  <w:font w:name="Cambria Math">
    <w:panose1 w:val="02040503050406030204"/>
    <w:charset w:val="00"/>
    <w:family w:val="roman"/>
    <w:pitch w:val="variable"/>
    <w:sig w:usb0="E00002FF" w:usb1="420024FF" w:usb2="00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8EC615" w14:textId="77777777" w:rsidR="00867A95" w:rsidRDefault="00867A95" w:rsidP="00666B23">
      <w:r>
        <w:separator/>
      </w:r>
    </w:p>
  </w:footnote>
  <w:footnote w:type="continuationSeparator" w:id="0">
    <w:p w14:paraId="2E96D4C1" w14:textId="77777777" w:rsidR="00867A95" w:rsidRDefault="00867A95" w:rsidP="00666B2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310518194"/>
      <w:docPartObj>
        <w:docPartGallery w:val="Page Numbers (Top of Page)"/>
        <w:docPartUnique/>
      </w:docPartObj>
    </w:sdtPr>
    <w:sdtContent>
      <w:p w14:paraId="6C4186CC" w14:textId="46DCFE24" w:rsidR="00666B23" w:rsidRDefault="00666B23" w:rsidP="006B2D36">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29D50585" w14:textId="77777777" w:rsidR="00666B23" w:rsidRDefault="00666B23" w:rsidP="00666B23">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746180561"/>
      <w:docPartObj>
        <w:docPartGallery w:val="Page Numbers (Top of Page)"/>
        <w:docPartUnique/>
      </w:docPartObj>
    </w:sdtPr>
    <w:sdtContent>
      <w:p w14:paraId="7520B5FC" w14:textId="6CEB85BF" w:rsidR="006B2D36" w:rsidRDefault="006B2D36" w:rsidP="00890887">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38386ED4" w14:textId="09046F71" w:rsidR="00666B23" w:rsidRDefault="006B2D36" w:rsidP="006B2D36">
    <w:pPr>
      <w:ind w:right="360"/>
    </w:pPr>
    <w:r>
      <w:t xml:space="preserve">Julie Johnson Archer, </w:t>
    </w:r>
    <w:r w:rsidR="0078750C">
      <w:t xml:space="preserve">Bethany Bibb, </w:t>
    </w:r>
    <w:r>
      <w:t>Allie Johnston | April 2023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B12ED5"/>
    <w:multiLevelType w:val="multilevel"/>
    <w:tmpl w:val="AC62D8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580275F"/>
    <w:multiLevelType w:val="hybridMultilevel"/>
    <w:tmpl w:val="6366C4D2"/>
    <w:lvl w:ilvl="0" w:tplc="394A30DE">
      <w:start w:val="1"/>
      <w:numFmt w:val="bullet"/>
      <w:lvlText w:val="▷"/>
      <w:lvlJc w:val="left"/>
      <w:pPr>
        <w:tabs>
          <w:tab w:val="num" w:pos="720"/>
        </w:tabs>
        <w:ind w:left="720" w:hanging="360"/>
      </w:pPr>
      <w:rPr>
        <w:rFonts w:ascii="Segoe UI Symbol" w:hAnsi="Segoe UI Symbol" w:hint="default"/>
      </w:rPr>
    </w:lvl>
    <w:lvl w:ilvl="1" w:tplc="32A690C4">
      <w:numFmt w:val="bullet"/>
      <w:lvlText w:val="○"/>
      <w:lvlJc w:val="left"/>
      <w:pPr>
        <w:tabs>
          <w:tab w:val="num" w:pos="1440"/>
        </w:tabs>
        <w:ind w:left="1440" w:hanging="360"/>
      </w:pPr>
      <w:rPr>
        <w:rFonts w:ascii="Times New Roman" w:hAnsi="Times New Roman" w:hint="default"/>
      </w:rPr>
    </w:lvl>
    <w:lvl w:ilvl="2" w:tplc="2624BAFE" w:tentative="1">
      <w:start w:val="1"/>
      <w:numFmt w:val="bullet"/>
      <w:lvlText w:val="▷"/>
      <w:lvlJc w:val="left"/>
      <w:pPr>
        <w:tabs>
          <w:tab w:val="num" w:pos="2160"/>
        </w:tabs>
        <w:ind w:left="2160" w:hanging="360"/>
      </w:pPr>
      <w:rPr>
        <w:rFonts w:ascii="Segoe UI Symbol" w:hAnsi="Segoe UI Symbol" w:hint="default"/>
      </w:rPr>
    </w:lvl>
    <w:lvl w:ilvl="3" w:tplc="1A86F674" w:tentative="1">
      <w:start w:val="1"/>
      <w:numFmt w:val="bullet"/>
      <w:lvlText w:val="▷"/>
      <w:lvlJc w:val="left"/>
      <w:pPr>
        <w:tabs>
          <w:tab w:val="num" w:pos="2880"/>
        </w:tabs>
        <w:ind w:left="2880" w:hanging="360"/>
      </w:pPr>
      <w:rPr>
        <w:rFonts w:ascii="Segoe UI Symbol" w:hAnsi="Segoe UI Symbol" w:hint="default"/>
      </w:rPr>
    </w:lvl>
    <w:lvl w:ilvl="4" w:tplc="5162B3C0" w:tentative="1">
      <w:start w:val="1"/>
      <w:numFmt w:val="bullet"/>
      <w:lvlText w:val="▷"/>
      <w:lvlJc w:val="left"/>
      <w:pPr>
        <w:tabs>
          <w:tab w:val="num" w:pos="3600"/>
        </w:tabs>
        <w:ind w:left="3600" w:hanging="360"/>
      </w:pPr>
      <w:rPr>
        <w:rFonts w:ascii="Segoe UI Symbol" w:hAnsi="Segoe UI Symbol" w:hint="default"/>
      </w:rPr>
    </w:lvl>
    <w:lvl w:ilvl="5" w:tplc="7D20BB26" w:tentative="1">
      <w:start w:val="1"/>
      <w:numFmt w:val="bullet"/>
      <w:lvlText w:val="▷"/>
      <w:lvlJc w:val="left"/>
      <w:pPr>
        <w:tabs>
          <w:tab w:val="num" w:pos="4320"/>
        </w:tabs>
        <w:ind w:left="4320" w:hanging="360"/>
      </w:pPr>
      <w:rPr>
        <w:rFonts w:ascii="Segoe UI Symbol" w:hAnsi="Segoe UI Symbol" w:hint="default"/>
      </w:rPr>
    </w:lvl>
    <w:lvl w:ilvl="6" w:tplc="407678C8" w:tentative="1">
      <w:start w:val="1"/>
      <w:numFmt w:val="bullet"/>
      <w:lvlText w:val="▷"/>
      <w:lvlJc w:val="left"/>
      <w:pPr>
        <w:tabs>
          <w:tab w:val="num" w:pos="5040"/>
        </w:tabs>
        <w:ind w:left="5040" w:hanging="360"/>
      </w:pPr>
      <w:rPr>
        <w:rFonts w:ascii="Segoe UI Symbol" w:hAnsi="Segoe UI Symbol" w:hint="default"/>
      </w:rPr>
    </w:lvl>
    <w:lvl w:ilvl="7" w:tplc="FAE4C976" w:tentative="1">
      <w:start w:val="1"/>
      <w:numFmt w:val="bullet"/>
      <w:lvlText w:val="▷"/>
      <w:lvlJc w:val="left"/>
      <w:pPr>
        <w:tabs>
          <w:tab w:val="num" w:pos="5760"/>
        </w:tabs>
        <w:ind w:left="5760" w:hanging="360"/>
      </w:pPr>
      <w:rPr>
        <w:rFonts w:ascii="Segoe UI Symbol" w:hAnsi="Segoe UI Symbol" w:hint="default"/>
      </w:rPr>
    </w:lvl>
    <w:lvl w:ilvl="8" w:tplc="4C8866C4" w:tentative="1">
      <w:start w:val="1"/>
      <w:numFmt w:val="bullet"/>
      <w:lvlText w:val="▷"/>
      <w:lvlJc w:val="left"/>
      <w:pPr>
        <w:tabs>
          <w:tab w:val="num" w:pos="6480"/>
        </w:tabs>
        <w:ind w:left="6480" w:hanging="360"/>
      </w:pPr>
      <w:rPr>
        <w:rFonts w:ascii="Segoe UI Symbol" w:hAnsi="Segoe UI Symbol" w:hint="default"/>
      </w:rPr>
    </w:lvl>
  </w:abstractNum>
  <w:abstractNum w:abstractNumId="2" w15:restartNumberingAfterBreak="0">
    <w:nsid w:val="05E83409"/>
    <w:multiLevelType w:val="hybridMultilevel"/>
    <w:tmpl w:val="E99EDBEC"/>
    <w:lvl w:ilvl="0" w:tplc="A3824B56">
      <w:start w:val="1"/>
      <w:numFmt w:val="bullet"/>
      <w:lvlText w:val="▷"/>
      <w:lvlJc w:val="left"/>
      <w:pPr>
        <w:tabs>
          <w:tab w:val="num" w:pos="720"/>
        </w:tabs>
        <w:ind w:left="720" w:hanging="360"/>
      </w:pPr>
      <w:rPr>
        <w:rFonts w:ascii="Segoe UI Symbol" w:hAnsi="Segoe UI Symbol" w:hint="default"/>
      </w:rPr>
    </w:lvl>
    <w:lvl w:ilvl="1" w:tplc="7E2A9208" w:tentative="1">
      <w:start w:val="1"/>
      <w:numFmt w:val="bullet"/>
      <w:lvlText w:val="▷"/>
      <w:lvlJc w:val="left"/>
      <w:pPr>
        <w:tabs>
          <w:tab w:val="num" w:pos="1440"/>
        </w:tabs>
        <w:ind w:left="1440" w:hanging="360"/>
      </w:pPr>
      <w:rPr>
        <w:rFonts w:ascii="Segoe UI Symbol" w:hAnsi="Segoe UI Symbol" w:hint="default"/>
      </w:rPr>
    </w:lvl>
    <w:lvl w:ilvl="2" w:tplc="ADAC0D94" w:tentative="1">
      <w:start w:val="1"/>
      <w:numFmt w:val="bullet"/>
      <w:lvlText w:val="▷"/>
      <w:lvlJc w:val="left"/>
      <w:pPr>
        <w:tabs>
          <w:tab w:val="num" w:pos="2160"/>
        </w:tabs>
        <w:ind w:left="2160" w:hanging="360"/>
      </w:pPr>
      <w:rPr>
        <w:rFonts w:ascii="Segoe UI Symbol" w:hAnsi="Segoe UI Symbol" w:hint="default"/>
      </w:rPr>
    </w:lvl>
    <w:lvl w:ilvl="3" w:tplc="68004812" w:tentative="1">
      <w:start w:val="1"/>
      <w:numFmt w:val="bullet"/>
      <w:lvlText w:val="▷"/>
      <w:lvlJc w:val="left"/>
      <w:pPr>
        <w:tabs>
          <w:tab w:val="num" w:pos="2880"/>
        </w:tabs>
        <w:ind w:left="2880" w:hanging="360"/>
      </w:pPr>
      <w:rPr>
        <w:rFonts w:ascii="Segoe UI Symbol" w:hAnsi="Segoe UI Symbol" w:hint="default"/>
      </w:rPr>
    </w:lvl>
    <w:lvl w:ilvl="4" w:tplc="57BEAD10" w:tentative="1">
      <w:start w:val="1"/>
      <w:numFmt w:val="bullet"/>
      <w:lvlText w:val="▷"/>
      <w:lvlJc w:val="left"/>
      <w:pPr>
        <w:tabs>
          <w:tab w:val="num" w:pos="3600"/>
        </w:tabs>
        <w:ind w:left="3600" w:hanging="360"/>
      </w:pPr>
      <w:rPr>
        <w:rFonts w:ascii="Segoe UI Symbol" w:hAnsi="Segoe UI Symbol" w:hint="default"/>
      </w:rPr>
    </w:lvl>
    <w:lvl w:ilvl="5" w:tplc="ACD27ED0" w:tentative="1">
      <w:start w:val="1"/>
      <w:numFmt w:val="bullet"/>
      <w:lvlText w:val="▷"/>
      <w:lvlJc w:val="left"/>
      <w:pPr>
        <w:tabs>
          <w:tab w:val="num" w:pos="4320"/>
        </w:tabs>
        <w:ind w:left="4320" w:hanging="360"/>
      </w:pPr>
      <w:rPr>
        <w:rFonts w:ascii="Segoe UI Symbol" w:hAnsi="Segoe UI Symbol" w:hint="default"/>
      </w:rPr>
    </w:lvl>
    <w:lvl w:ilvl="6" w:tplc="6A1E5E52" w:tentative="1">
      <w:start w:val="1"/>
      <w:numFmt w:val="bullet"/>
      <w:lvlText w:val="▷"/>
      <w:lvlJc w:val="left"/>
      <w:pPr>
        <w:tabs>
          <w:tab w:val="num" w:pos="5040"/>
        </w:tabs>
        <w:ind w:left="5040" w:hanging="360"/>
      </w:pPr>
      <w:rPr>
        <w:rFonts w:ascii="Segoe UI Symbol" w:hAnsi="Segoe UI Symbol" w:hint="default"/>
      </w:rPr>
    </w:lvl>
    <w:lvl w:ilvl="7" w:tplc="CF184EA6" w:tentative="1">
      <w:start w:val="1"/>
      <w:numFmt w:val="bullet"/>
      <w:lvlText w:val="▷"/>
      <w:lvlJc w:val="left"/>
      <w:pPr>
        <w:tabs>
          <w:tab w:val="num" w:pos="5760"/>
        </w:tabs>
        <w:ind w:left="5760" w:hanging="360"/>
      </w:pPr>
      <w:rPr>
        <w:rFonts w:ascii="Segoe UI Symbol" w:hAnsi="Segoe UI Symbol" w:hint="default"/>
      </w:rPr>
    </w:lvl>
    <w:lvl w:ilvl="8" w:tplc="AE66EA1C" w:tentative="1">
      <w:start w:val="1"/>
      <w:numFmt w:val="bullet"/>
      <w:lvlText w:val="▷"/>
      <w:lvlJc w:val="left"/>
      <w:pPr>
        <w:tabs>
          <w:tab w:val="num" w:pos="6480"/>
        </w:tabs>
        <w:ind w:left="6480" w:hanging="360"/>
      </w:pPr>
      <w:rPr>
        <w:rFonts w:ascii="Segoe UI Symbol" w:hAnsi="Segoe UI Symbol" w:hint="default"/>
      </w:rPr>
    </w:lvl>
  </w:abstractNum>
  <w:abstractNum w:abstractNumId="3" w15:restartNumberingAfterBreak="0">
    <w:nsid w:val="07DE78CE"/>
    <w:multiLevelType w:val="multilevel"/>
    <w:tmpl w:val="25E0779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8880690"/>
    <w:multiLevelType w:val="multilevel"/>
    <w:tmpl w:val="25E0779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A9F21F4"/>
    <w:multiLevelType w:val="multilevel"/>
    <w:tmpl w:val="9168CF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76A7E53"/>
    <w:multiLevelType w:val="hybridMultilevel"/>
    <w:tmpl w:val="2B5AA6E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82919CD"/>
    <w:multiLevelType w:val="multilevel"/>
    <w:tmpl w:val="F16EA3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89C5AB2"/>
    <w:multiLevelType w:val="hybridMultilevel"/>
    <w:tmpl w:val="6F6E4D6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1C592955"/>
    <w:multiLevelType w:val="multilevel"/>
    <w:tmpl w:val="CF92BC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D4313CA"/>
    <w:multiLevelType w:val="multilevel"/>
    <w:tmpl w:val="E1BEE8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EB91BC3"/>
    <w:multiLevelType w:val="multilevel"/>
    <w:tmpl w:val="708628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4E27E58"/>
    <w:multiLevelType w:val="multilevel"/>
    <w:tmpl w:val="A07403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65C1D2B"/>
    <w:multiLevelType w:val="multilevel"/>
    <w:tmpl w:val="25E0779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71854EC"/>
    <w:multiLevelType w:val="multilevel"/>
    <w:tmpl w:val="25E0779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9953C3A"/>
    <w:multiLevelType w:val="multilevel"/>
    <w:tmpl w:val="6A66370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EF46187"/>
    <w:multiLevelType w:val="hybridMultilevel"/>
    <w:tmpl w:val="9768D8EA"/>
    <w:lvl w:ilvl="0" w:tplc="3ADEADB8">
      <w:start w:val="1"/>
      <w:numFmt w:val="bullet"/>
      <w:lvlText w:val="▷"/>
      <w:lvlJc w:val="left"/>
      <w:pPr>
        <w:tabs>
          <w:tab w:val="num" w:pos="720"/>
        </w:tabs>
        <w:ind w:left="720" w:hanging="360"/>
      </w:pPr>
      <w:rPr>
        <w:rFonts w:ascii="Segoe UI Symbol" w:hAnsi="Segoe UI Symbol" w:hint="default"/>
      </w:rPr>
    </w:lvl>
    <w:lvl w:ilvl="1" w:tplc="0BC87CE8">
      <w:numFmt w:val="bullet"/>
      <w:lvlText w:val="○"/>
      <w:lvlJc w:val="left"/>
      <w:pPr>
        <w:tabs>
          <w:tab w:val="num" w:pos="1440"/>
        </w:tabs>
        <w:ind w:left="1440" w:hanging="360"/>
      </w:pPr>
      <w:rPr>
        <w:rFonts w:ascii="Times New Roman" w:hAnsi="Times New Roman" w:hint="default"/>
      </w:rPr>
    </w:lvl>
    <w:lvl w:ilvl="2" w:tplc="4B546BC2" w:tentative="1">
      <w:start w:val="1"/>
      <w:numFmt w:val="bullet"/>
      <w:lvlText w:val="▷"/>
      <w:lvlJc w:val="left"/>
      <w:pPr>
        <w:tabs>
          <w:tab w:val="num" w:pos="2160"/>
        </w:tabs>
        <w:ind w:left="2160" w:hanging="360"/>
      </w:pPr>
      <w:rPr>
        <w:rFonts w:ascii="Segoe UI Symbol" w:hAnsi="Segoe UI Symbol" w:hint="default"/>
      </w:rPr>
    </w:lvl>
    <w:lvl w:ilvl="3" w:tplc="943C49FE" w:tentative="1">
      <w:start w:val="1"/>
      <w:numFmt w:val="bullet"/>
      <w:lvlText w:val="▷"/>
      <w:lvlJc w:val="left"/>
      <w:pPr>
        <w:tabs>
          <w:tab w:val="num" w:pos="2880"/>
        </w:tabs>
        <w:ind w:left="2880" w:hanging="360"/>
      </w:pPr>
      <w:rPr>
        <w:rFonts w:ascii="Segoe UI Symbol" w:hAnsi="Segoe UI Symbol" w:hint="default"/>
      </w:rPr>
    </w:lvl>
    <w:lvl w:ilvl="4" w:tplc="2B220FF8" w:tentative="1">
      <w:start w:val="1"/>
      <w:numFmt w:val="bullet"/>
      <w:lvlText w:val="▷"/>
      <w:lvlJc w:val="left"/>
      <w:pPr>
        <w:tabs>
          <w:tab w:val="num" w:pos="3600"/>
        </w:tabs>
        <w:ind w:left="3600" w:hanging="360"/>
      </w:pPr>
      <w:rPr>
        <w:rFonts w:ascii="Segoe UI Symbol" w:hAnsi="Segoe UI Symbol" w:hint="default"/>
      </w:rPr>
    </w:lvl>
    <w:lvl w:ilvl="5" w:tplc="07E2C40C" w:tentative="1">
      <w:start w:val="1"/>
      <w:numFmt w:val="bullet"/>
      <w:lvlText w:val="▷"/>
      <w:lvlJc w:val="left"/>
      <w:pPr>
        <w:tabs>
          <w:tab w:val="num" w:pos="4320"/>
        </w:tabs>
        <w:ind w:left="4320" w:hanging="360"/>
      </w:pPr>
      <w:rPr>
        <w:rFonts w:ascii="Segoe UI Symbol" w:hAnsi="Segoe UI Symbol" w:hint="default"/>
      </w:rPr>
    </w:lvl>
    <w:lvl w:ilvl="6" w:tplc="73921366" w:tentative="1">
      <w:start w:val="1"/>
      <w:numFmt w:val="bullet"/>
      <w:lvlText w:val="▷"/>
      <w:lvlJc w:val="left"/>
      <w:pPr>
        <w:tabs>
          <w:tab w:val="num" w:pos="5040"/>
        </w:tabs>
        <w:ind w:left="5040" w:hanging="360"/>
      </w:pPr>
      <w:rPr>
        <w:rFonts w:ascii="Segoe UI Symbol" w:hAnsi="Segoe UI Symbol" w:hint="default"/>
      </w:rPr>
    </w:lvl>
    <w:lvl w:ilvl="7" w:tplc="90AE0FEC" w:tentative="1">
      <w:start w:val="1"/>
      <w:numFmt w:val="bullet"/>
      <w:lvlText w:val="▷"/>
      <w:lvlJc w:val="left"/>
      <w:pPr>
        <w:tabs>
          <w:tab w:val="num" w:pos="5760"/>
        </w:tabs>
        <w:ind w:left="5760" w:hanging="360"/>
      </w:pPr>
      <w:rPr>
        <w:rFonts w:ascii="Segoe UI Symbol" w:hAnsi="Segoe UI Symbol" w:hint="default"/>
      </w:rPr>
    </w:lvl>
    <w:lvl w:ilvl="8" w:tplc="51CC6470" w:tentative="1">
      <w:start w:val="1"/>
      <w:numFmt w:val="bullet"/>
      <w:lvlText w:val="▷"/>
      <w:lvlJc w:val="left"/>
      <w:pPr>
        <w:tabs>
          <w:tab w:val="num" w:pos="6480"/>
        </w:tabs>
        <w:ind w:left="6480" w:hanging="360"/>
      </w:pPr>
      <w:rPr>
        <w:rFonts w:ascii="Segoe UI Symbol" w:hAnsi="Segoe UI Symbol" w:hint="default"/>
      </w:rPr>
    </w:lvl>
  </w:abstractNum>
  <w:abstractNum w:abstractNumId="17" w15:restartNumberingAfterBreak="0">
    <w:nsid w:val="43EC01A5"/>
    <w:multiLevelType w:val="hybridMultilevel"/>
    <w:tmpl w:val="8EB645CE"/>
    <w:lvl w:ilvl="0" w:tplc="5E3EF4CA">
      <w:start w:val="1"/>
      <w:numFmt w:val="bullet"/>
      <w:lvlText w:val="▷"/>
      <w:lvlJc w:val="left"/>
      <w:pPr>
        <w:tabs>
          <w:tab w:val="num" w:pos="720"/>
        </w:tabs>
        <w:ind w:left="720" w:hanging="360"/>
      </w:pPr>
      <w:rPr>
        <w:rFonts w:ascii="Segoe UI Symbol" w:hAnsi="Segoe UI Symbol" w:hint="default"/>
      </w:rPr>
    </w:lvl>
    <w:lvl w:ilvl="1" w:tplc="6AC20ABE">
      <w:numFmt w:val="bullet"/>
      <w:lvlText w:val="○"/>
      <w:lvlJc w:val="left"/>
      <w:pPr>
        <w:tabs>
          <w:tab w:val="num" w:pos="1440"/>
        </w:tabs>
        <w:ind w:left="1440" w:hanging="360"/>
      </w:pPr>
      <w:rPr>
        <w:rFonts w:ascii="Lato" w:hAnsi="Lato" w:hint="default"/>
      </w:rPr>
    </w:lvl>
    <w:lvl w:ilvl="2" w:tplc="6A743C44" w:tentative="1">
      <w:start w:val="1"/>
      <w:numFmt w:val="bullet"/>
      <w:lvlText w:val="▷"/>
      <w:lvlJc w:val="left"/>
      <w:pPr>
        <w:tabs>
          <w:tab w:val="num" w:pos="2160"/>
        </w:tabs>
        <w:ind w:left="2160" w:hanging="360"/>
      </w:pPr>
      <w:rPr>
        <w:rFonts w:ascii="Segoe UI Symbol" w:hAnsi="Segoe UI Symbol" w:hint="default"/>
      </w:rPr>
    </w:lvl>
    <w:lvl w:ilvl="3" w:tplc="6FD6FD0E" w:tentative="1">
      <w:start w:val="1"/>
      <w:numFmt w:val="bullet"/>
      <w:lvlText w:val="▷"/>
      <w:lvlJc w:val="left"/>
      <w:pPr>
        <w:tabs>
          <w:tab w:val="num" w:pos="2880"/>
        </w:tabs>
        <w:ind w:left="2880" w:hanging="360"/>
      </w:pPr>
      <w:rPr>
        <w:rFonts w:ascii="Segoe UI Symbol" w:hAnsi="Segoe UI Symbol" w:hint="default"/>
      </w:rPr>
    </w:lvl>
    <w:lvl w:ilvl="4" w:tplc="9C26FD8A" w:tentative="1">
      <w:start w:val="1"/>
      <w:numFmt w:val="bullet"/>
      <w:lvlText w:val="▷"/>
      <w:lvlJc w:val="left"/>
      <w:pPr>
        <w:tabs>
          <w:tab w:val="num" w:pos="3600"/>
        </w:tabs>
        <w:ind w:left="3600" w:hanging="360"/>
      </w:pPr>
      <w:rPr>
        <w:rFonts w:ascii="Segoe UI Symbol" w:hAnsi="Segoe UI Symbol" w:hint="default"/>
      </w:rPr>
    </w:lvl>
    <w:lvl w:ilvl="5" w:tplc="2D4ABAA4" w:tentative="1">
      <w:start w:val="1"/>
      <w:numFmt w:val="bullet"/>
      <w:lvlText w:val="▷"/>
      <w:lvlJc w:val="left"/>
      <w:pPr>
        <w:tabs>
          <w:tab w:val="num" w:pos="4320"/>
        </w:tabs>
        <w:ind w:left="4320" w:hanging="360"/>
      </w:pPr>
      <w:rPr>
        <w:rFonts w:ascii="Segoe UI Symbol" w:hAnsi="Segoe UI Symbol" w:hint="default"/>
      </w:rPr>
    </w:lvl>
    <w:lvl w:ilvl="6" w:tplc="DB1EC784" w:tentative="1">
      <w:start w:val="1"/>
      <w:numFmt w:val="bullet"/>
      <w:lvlText w:val="▷"/>
      <w:lvlJc w:val="left"/>
      <w:pPr>
        <w:tabs>
          <w:tab w:val="num" w:pos="5040"/>
        </w:tabs>
        <w:ind w:left="5040" w:hanging="360"/>
      </w:pPr>
      <w:rPr>
        <w:rFonts w:ascii="Segoe UI Symbol" w:hAnsi="Segoe UI Symbol" w:hint="default"/>
      </w:rPr>
    </w:lvl>
    <w:lvl w:ilvl="7" w:tplc="B02295D8" w:tentative="1">
      <w:start w:val="1"/>
      <w:numFmt w:val="bullet"/>
      <w:lvlText w:val="▷"/>
      <w:lvlJc w:val="left"/>
      <w:pPr>
        <w:tabs>
          <w:tab w:val="num" w:pos="5760"/>
        </w:tabs>
        <w:ind w:left="5760" w:hanging="360"/>
      </w:pPr>
      <w:rPr>
        <w:rFonts w:ascii="Segoe UI Symbol" w:hAnsi="Segoe UI Symbol" w:hint="default"/>
      </w:rPr>
    </w:lvl>
    <w:lvl w:ilvl="8" w:tplc="E4BA320C" w:tentative="1">
      <w:start w:val="1"/>
      <w:numFmt w:val="bullet"/>
      <w:lvlText w:val="▷"/>
      <w:lvlJc w:val="left"/>
      <w:pPr>
        <w:tabs>
          <w:tab w:val="num" w:pos="6480"/>
        </w:tabs>
        <w:ind w:left="6480" w:hanging="360"/>
      </w:pPr>
      <w:rPr>
        <w:rFonts w:ascii="Segoe UI Symbol" w:hAnsi="Segoe UI Symbol" w:hint="default"/>
      </w:rPr>
    </w:lvl>
  </w:abstractNum>
  <w:abstractNum w:abstractNumId="18" w15:restartNumberingAfterBreak="0">
    <w:nsid w:val="465449BD"/>
    <w:multiLevelType w:val="multilevel"/>
    <w:tmpl w:val="5AA025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9003AA9"/>
    <w:multiLevelType w:val="multilevel"/>
    <w:tmpl w:val="35205C4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9EC1F91"/>
    <w:multiLevelType w:val="hybridMultilevel"/>
    <w:tmpl w:val="515A7EC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15:restartNumberingAfterBreak="0">
    <w:nsid w:val="4A8F1606"/>
    <w:multiLevelType w:val="multilevel"/>
    <w:tmpl w:val="25E0779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2B236D7"/>
    <w:multiLevelType w:val="hybridMultilevel"/>
    <w:tmpl w:val="1936B0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39F2FFC"/>
    <w:multiLevelType w:val="multilevel"/>
    <w:tmpl w:val="25B84D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C073821"/>
    <w:multiLevelType w:val="multilevel"/>
    <w:tmpl w:val="087E4A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FDD688D"/>
    <w:multiLevelType w:val="hybridMultilevel"/>
    <w:tmpl w:val="6642853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50B2919"/>
    <w:multiLevelType w:val="multilevel"/>
    <w:tmpl w:val="25E0779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7C2463B"/>
    <w:multiLevelType w:val="multilevel"/>
    <w:tmpl w:val="25E0779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8BF35E2"/>
    <w:multiLevelType w:val="multilevel"/>
    <w:tmpl w:val="95F68A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437226A"/>
    <w:multiLevelType w:val="hybridMultilevel"/>
    <w:tmpl w:val="F384C578"/>
    <w:lvl w:ilvl="0" w:tplc="19C624A4">
      <w:start w:val="1"/>
      <w:numFmt w:val="bullet"/>
      <w:lvlText w:val="▷"/>
      <w:lvlJc w:val="left"/>
      <w:pPr>
        <w:tabs>
          <w:tab w:val="num" w:pos="720"/>
        </w:tabs>
        <w:ind w:left="720" w:hanging="360"/>
      </w:pPr>
      <w:rPr>
        <w:rFonts w:ascii="Segoe UI Symbol" w:hAnsi="Segoe UI Symbol" w:hint="default"/>
      </w:rPr>
    </w:lvl>
    <w:lvl w:ilvl="1" w:tplc="0F0230B4">
      <w:numFmt w:val="bullet"/>
      <w:lvlText w:val="○"/>
      <w:lvlJc w:val="left"/>
      <w:pPr>
        <w:tabs>
          <w:tab w:val="num" w:pos="1440"/>
        </w:tabs>
        <w:ind w:left="1440" w:hanging="360"/>
      </w:pPr>
      <w:rPr>
        <w:rFonts w:ascii="Times New Roman" w:hAnsi="Times New Roman" w:hint="default"/>
      </w:rPr>
    </w:lvl>
    <w:lvl w:ilvl="2" w:tplc="F42E0A26" w:tentative="1">
      <w:start w:val="1"/>
      <w:numFmt w:val="bullet"/>
      <w:lvlText w:val="▷"/>
      <w:lvlJc w:val="left"/>
      <w:pPr>
        <w:tabs>
          <w:tab w:val="num" w:pos="2160"/>
        </w:tabs>
        <w:ind w:left="2160" w:hanging="360"/>
      </w:pPr>
      <w:rPr>
        <w:rFonts w:ascii="Segoe UI Symbol" w:hAnsi="Segoe UI Symbol" w:hint="default"/>
      </w:rPr>
    </w:lvl>
    <w:lvl w:ilvl="3" w:tplc="BA26BD70" w:tentative="1">
      <w:start w:val="1"/>
      <w:numFmt w:val="bullet"/>
      <w:lvlText w:val="▷"/>
      <w:lvlJc w:val="left"/>
      <w:pPr>
        <w:tabs>
          <w:tab w:val="num" w:pos="2880"/>
        </w:tabs>
        <w:ind w:left="2880" w:hanging="360"/>
      </w:pPr>
      <w:rPr>
        <w:rFonts w:ascii="Segoe UI Symbol" w:hAnsi="Segoe UI Symbol" w:hint="default"/>
      </w:rPr>
    </w:lvl>
    <w:lvl w:ilvl="4" w:tplc="FA10FE66" w:tentative="1">
      <w:start w:val="1"/>
      <w:numFmt w:val="bullet"/>
      <w:lvlText w:val="▷"/>
      <w:lvlJc w:val="left"/>
      <w:pPr>
        <w:tabs>
          <w:tab w:val="num" w:pos="3600"/>
        </w:tabs>
        <w:ind w:left="3600" w:hanging="360"/>
      </w:pPr>
      <w:rPr>
        <w:rFonts w:ascii="Segoe UI Symbol" w:hAnsi="Segoe UI Symbol" w:hint="default"/>
      </w:rPr>
    </w:lvl>
    <w:lvl w:ilvl="5" w:tplc="4430477C" w:tentative="1">
      <w:start w:val="1"/>
      <w:numFmt w:val="bullet"/>
      <w:lvlText w:val="▷"/>
      <w:lvlJc w:val="left"/>
      <w:pPr>
        <w:tabs>
          <w:tab w:val="num" w:pos="4320"/>
        </w:tabs>
        <w:ind w:left="4320" w:hanging="360"/>
      </w:pPr>
      <w:rPr>
        <w:rFonts w:ascii="Segoe UI Symbol" w:hAnsi="Segoe UI Symbol" w:hint="default"/>
      </w:rPr>
    </w:lvl>
    <w:lvl w:ilvl="6" w:tplc="B7F49854" w:tentative="1">
      <w:start w:val="1"/>
      <w:numFmt w:val="bullet"/>
      <w:lvlText w:val="▷"/>
      <w:lvlJc w:val="left"/>
      <w:pPr>
        <w:tabs>
          <w:tab w:val="num" w:pos="5040"/>
        </w:tabs>
        <w:ind w:left="5040" w:hanging="360"/>
      </w:pPr>
      <w:rPr>
        <w:rFonts w:ascii="Segoe UI Symbol" w:hAnsi="Segoe UI Symbol" w:hint="default"/>
      </w:rPr>
    </w:lvl>
    <w:lvl w:ilvl="7" w:tplc="4A4CA8EA" w:tentative="1">
      <w:start w:val="1"/>
      <w:numFmt w:val="bullet"/>
      <w:lvlText w:val="▷"/>
      <w:lvlJc w:val="left"/>
      <w:pPr>
        <w:tabs>
          <w:tab w:val="num" w:pos="5760"/>
        </w:tabs>
        <w:ind w:left="5760" w:hanging="360"/>
      </w:pPr>
      <w:rPr>
        <w:rFonts w:ascii="Segoe UI Symbol" w:hAnsi="Segoe UI Symbol" w:hint="default"/>
      </w:rPr>
    </w:lvl>
    <w:lvl w:ilvl="8" w:tplc="8DEAD3CE" w:tentative="1">
      <w:start w:val="1"/>
      <w:numFmt w:val="bullet"/>
      <w:lvlText w:val="▷"/>
      <w:lvlJc w:val="left"/>
      <w:pPr>
        <w:tabs>
          <w:tab w:val="num" w:pos="6480"/>
        </w:tabs>
        <w:ind w:left="6480" w:hanging="360"/>
      </w:pPr>
      <w:rPr>
        <w:rFonts w:ascii="Segoe UI Symbol" w:hAnsi="Segoe UI Symbol" w:hint="default"/>
      </w:rPr>
    </w:lvl>
  </w:abstractNum>
  <w:abstractNum w:abstractNumId="30" w15:restartNumberingAfterBreak="0">
    <w:nsid w:val="7481415E"/>
    <w:multiLevelType w:val="hybridMultilevel"/>
    <w:tmpl w:val="00B69C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8064669"/>
    <w:multiLevelType w:val="hybridMultilevel"/>
    <w:tmpl w:val="BB74CC18"/>
    <w:lvl w:ilvl="0" w:tplc="62C0E9B6">
      <w:start w:val="1"/>
      <w:numFmt w:val="bullet"/>
      <w:lvlText w:val="▷"/>
      <w:lvlJc w:val="left"/>
      <w:pPr>
        <w:tabs>
          <w:tab w:val="num" w:pos="720"/>
        </w:tabs>
        <w:ind w:left="720" w:hanging="360"/>
      </w:pPr>
      <w:rPr>
        <w:rFonts w:ascii="Cambria Math" w:hAnsi="Cambria Math" w:hint="default"/>
      </w:rPr>
    </w:lvl>
    <w:lvl w:ilvl="1" w:tplc="9228A73A" w:tentative="1">
      <w:start w:val="1"/>
      <w:numFmt w:val="bullet"/>
      <w:lvlText w:val="▷"/>
      <w:lvlJc w:val="left"/>
      <w:pPr>
        <w:tabs>
          <w:tab w:val="num" w:pos="1440"/>
        </w:tabs>
        <w:ind w:left="1440" w:hanging="360"/>
      </w:pPr>
      <w:rPr>
        <w:rFonts w:ascii="Cambria Math" w:hAnsi="Cambria Math" w:hint="default"/>
      </w:rPr>
    </w:lvl>
    <w:lvl w:ilvl="2" w:tplc="06EE1714" w:tentative="1">
      <w:start w:val="1"/>
      <w:numFmt w:val="bullet"/>
      <w:lvlText w:val="▷"/>
      <w:lvlJc w:val="left"/>
      <w:pPr>
        <w:tabs>
          <w:tab w:val="num" w:pos="2160"/>
        </w:tabs>
        <w:ind w:left="2160" w:hanging="360"/>
      </w:pPr>
      <w:rPr>
        <w:rFonts w:ascii="Cambria Math" w:hAnsi="Cambria Math" w:hint="default"/>
      </w:rPr>
    </w:lvl>
    <w:lvl w:ilvl="3" w:tplc="CD723038" w:tentative="1">
      <w:start w:val="1"/>
      <w:numFmt w:val="bullet"/>
      <w:lvlText w:val="▷"/>
      <w:lvlJc w:val="left"/>
      <w:pPr>
        <w:tabs>
          <w:tab w:val="num" w:pos="2880"/>
        </w:tabs>
        <w:ind w:left="2880" w:hanging="360"/>
      </w:pPr>
      <w:rPr>
        <w:rFonts w:ascii="Cambria Math" w:hAnsi="Cambria Math" w:hint="default"/>
      </w:rPr>
    </w:lvl>
    <w:lvl w:ilvl="4" w:tplc="2F8C6700" w:tentative="1">
      <w:start w:val="1"/>
      <w:numFmt w:val="bullet"/>
      <w:lvlText w:val="▷"/>
      <w:lvlJc w:val="left"/>
      <w:pPr>
        <w:tabs>
          <w:tab w:val="num" w:pos="3600"/>
        </w:tabs>
        <w:ind w:left="3600" w:hanging="360"/>
      </w:pPr>
      <w:rPr>
        <w:rFonts w:ascii="Cambria Math" w:hAnsi="Cambria Math" w:hint="default"/>
      </w:rPr>
    </w:lvl>
    <w:lvl w:ilvl="5" w:tplc="E9CE4ACC" w:tentative="1">
      <w:start w:val="1"/>
      <w:numFmt w:val="bullet"/>
      <w:lvlText w:val="▷"/>
      <w:lvlJc w:val="left"/>
      <w:pPr>
        <w:tabs>
          <w:tab w:val="num" w:pos="4320"/>
        </w:tabs>
        <w:ind w:left="4320" w:hanging="360"/>
      </w:pPr>
      <w:rPr>
        <w:rFonts w:ascii="Cambria Math" w:hAnsi="Cambria Math" w:hint="default"/>
      </w:rPr>
    </w:lvl>
    <w:lvl w:ilvl="6" w:tplc="ECB20EF4" w:tentative="1">
      <w:start w:val="1"/>
      <w:numFmt w:val="bullet"/>
      <w:lvlText w:val="▷"/>
      <w:lvlJc w:val="left"/>
      <w:pPr>
        <w:tabs>
          <w:tab w:val="num" w:pos="5040"/>
        </w:tabs>
        <w:ind w:left="5040" w:hanging="360"/>
      </w:pPr>
      <w:rPr>
        <w:rFonts w:ascii="Cambria Math" w:hAnsi="Cambria Math" w:hint="default"/>
      </w:rPr>
    </w:lvl>
    <w:lvl w:ilvl="7" w:tplc="E5DEF7AC" w:tentative="1">
      <w:start w:val="1"/>
      <w:numFmt w:val="bullet"/>
      <w:lvlText w:val="▷"/>
      <w:lvlJc w:val="left"/>
      <w:pPr>
        <w:tabs>
          <w:tab w:val="num" w:pos="5760"/>
        </w:tabs>
        <w:ind w:left="5760" w:hanging="360"/>
      </w:pPr>
      <w:rPr>
        <w:rFonts w:ascii="Cambria Math" w:hAnsi="Cambria Math" w:hint="default"/>
      </w:rPr>
    </w:lvl>
    <w:lvl w:ilvl="8" w:tplc="4C98CC40" w:tentative="1">
      <w:start w:val="1"/>
      <w:numFmt w:val="bullet"/>
      <w:lvlText w:val="▷"/>
      <w:lvlJc w:val="left"/>
      <w:pPr>
        <w:tabs>
          <w:tab w:val="num" w:pos="6480"/>
        </w:tabs>
        <w:ind w:left="6480" w:hanging="360"/>
      </w:pPr>
      <w:rPr>
        <w:rFonts w:ascii="Cambria Math" w:hAnsi="Cambria Math" w:hint="default"/>
      </w:rPr>
    </w:lvl>
  </w:abstractNum>
  <w:abstractNum w:abstractNumId="32" w15:restartNumberingAfterBreak="0">
    <w:nsid w:val="799D5FE1"/>
    <w:multiLevelType w:val="hybridMultilevel"/>
    <w:tmpl w:val="1E783C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FC920EF"/>
    <w:multiLevelType w:val="hybridMultilevel"/>
    <w:tmpl w:val="7638A07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887884246">
    <w:abstractNumId w:val="15"/>
  </w:num>
  <w:num w:numId="2" w16cid:durableId="135950429">
    <w:abstractNumId w:val="5"/>
  </w:num>
  <w:num w:numId="3" w16cid:durableId="1775131665">
    <w:abstractNumId w:val="28"/>
  </w:num>
  <w:num w:numId="4" w16cid:durableId="1202666244">
    <w:abstractNumId w:val="10"/>
  </w:num>
  <w:num w:numId="5" w16cid:durableId="1469935517">
    <w:abstractNumId w:val="12"/>
  </w:num>
  <w:num w:numId="6" w16cid:durableId="811558670">
    <w:abstractNumId w:val="11"/>
  </w:num>
  <w:num w:numId="7" w16cid:durableId="1586263963">
    <w:abstractNumId w:val="22"/>
  </w:num>
  <w:num w:numId="8" w16cid:durableId="462115964">
    <w:abstractNumId w:val="0"/>
  </w:num>
  <w:num w:numId="9" w16cid:durableId="1434279827">
    <w:abstractNumId w:val="23"/>
  </w:num>
  <w:num w:numId="10" w16cid:durableId="1432818962">
    <w:abstractNumId w:val="18"/>
  </w:num>
  <w:num w:numId="11" w16cid:durableId="447118568">
    <w:abstractNumId w:val="24"/>
  </w:num>
  <w:num w:numId="12" w16cid:durableId="401027704">
    <w:abstractNumId w:val="9"/>
  </w:num>
  <w:num w:numId="13" w16cid:durableId="1814517963">
    <w:abstractNumId w:val="7"/>
  </w:num>
  <w:num w:numId="14" w16cid:durableId="772357206">
    <w:abstractNumId w:val="27"/>
  </w:num>
  <w:num w:numId="15" w16cid:durableId="464394203">
    <w:abstractNumId w:val="27"/>
  </w:num>
  <w:num w:numId="16" w16cid:durableId="464394203">
    <w:abstractNumId w:val="27"/>
  </w:num>
  <w:num w:numId="17" w16cid:durableId="464394203">
    <w:abstractNumId w:val="27"/>
  </w:num>
  <w:num w:numId="18" w16cid:durableId="464394203">
    <w:abstractNumId w:val="27"/>
  </w:num>
  <w:num w:numId="19" w16cid:durableId="464394203">
    <w:abstractNumId w:val="27"/>
  </w:num>
  <w:num w:numId="20" w16cid:durableId="85923499">
    <w:abstractNumId w:val="19"/>
  </w:num>
  <w:num w:numId="21" w16cid:durableId="824708235">
    <w:abstractNumId w:val="19"/>
  </w:num>
  <w:num w:numId="22" w16cid:durableId="824708235">
    <w:abstractNumId w:val="19"/>
  </w:num>
  <w:num w:numId="23" w16cid:durableId="824708235">
    <w:abstractNumId w:val="19"/>
  </w:num>
  <w:num w:numId="24" w16cid:durableId="824708235">
    <w:abstractNumId w:val="19"/>
  </w:num>
  <w:num w:numId="25" w16cid:durableId="824708235">
    <w:abstractNumId w:val="19"/>
  </w:num>
  <w:num w:numId="26" w16cid:durableId="824708235">
    <w:abstractNumId w:val="19"/>
  </w:num>
  <w:num w:numId="27" w16cid:durableId="204828491">
    <w:abstractNumId w:val="1"/>
  </w:num>
  <w:num w:numId="28" w16cid:durableId="1924603614">
    <w:abstractNumId w:val="29"/>
  </w:num>
  <w:num w:numId="29" w16cid:durableId="92212536">
    <w:abstractNumId w:val="16"/>
  </w:num>
  <w:num w:numId="30" w16cid:durableId="1670671689">
    <w:abstractNumId w:val="2"/>
  </w:num>
  <w:num w:numId="31" w16cid:durableId="322977425">
    <w:abstractNumId w:val="32"/>
  </w:num>
  <w:num w:numId="32" w16cid:durableId="532766639">
    <w:abstractNumId w:val="6"/>
  </w:num>
  <w:num w:numId="33" w16cid:durableId="1396513655">
    <w:abstractNumId w:val="25"/>
  </w:num>
  <w:num w:numId="34" w16cid:durableId="290215283">
    <w:abstractNumId w:val="30"/>
  </w:num>
  <w:num w:numId="35" w16cid:durableId="1757245195">
    <w:abstractNumId w:val="20"/>
  </w:num>
  <w:num w:numId="36" w16cid:durableId="896280064">
    <w:abstractNumId w:val="8"/>
  </w:num>
  <w:num w:numId="37" w16cid:durableId="173111339">
    <w:abstractNumId w:val="21"/>
  </w:num>
  <w:num w:numId="38" w16cid:durableId="1893275144">
    <w:abstractNumId w:val="26"/>
  </w:num>
  <w:num w:numId="39" w16cid:durableId="1440639939">
    <w:abstractNumId w:val="17"/>
  </w:num>
  <w:num w:numId="40" w16cid:durableId="1562205925">
    <w:abstractNumId w:val="13"/>
  </w:num>
  <w:num w:numId="41" w16cid:durableId="1374116292">
    <w:abstractNumId w:val="3"/>
  </w:num>
  <w:num w:numId="42" w16cid:durableId="2093160703">
    <w:abstractNumId w:val="14"/>
  </w:num>
  <w:num w:numId="43" w16cid:durableId="1020931454">
    <w:abstractNumId w:val="4"/>
  </w:num>
  <w:num w:numId="44" w16cid:durableId="1725374674">
    <w:abstractNumId w:val="33"/>
  </w:num>
  <w:num w:numId="45" w16cid:durableId="1636331301">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4"/>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3FD2"/>
    <w:rsid w:val="00003E4C"/>
    <w:rsid w:val="00006897"/>
    <w:rsid w:val="000264AA"/>
    <w:rsid w:val="00041514"/>
    <w:rsid w:val="00053FD2"/>
    <w:rsid w:val="0007447F"/>
    <w:rsid w:val="00090E6D"/>
    <w:rsid w:val="000E7D3E"/>
    <w:rsid w:val="001025D2"/>
    <w:rsid w:val="001514B6"/>
    <w:rsid w:val="001632E5"/>
    <w:rsid w:val="00180C9E"/>
    <w:rsid w:val="001A1A72"/>
    <w:rsid w:val="001A223F"/>
    <w:rsid w:val="001C004F"/>
    <w:rsid w:val="001E5D59"/>
    <w:rsid w:val="0022674D"/>
    <w:rsid w:val="002366AB"/>
    <w:rsid w:val="00254341"/>
    <w:rsid w:val="00263E0F"/>
    <w:rsid w:val="00276C13"/>
    <w:rsid w:val="002824F3"/>
    <w:rsid w:val="002A7A51"/>
    <w:rsid w:val="0031577A"/>
    <w:rsid w:val="00333955"/>
    <w:rsid w:val="00370493"/>
    <w:rsid w:val="0037736B"/>
    <w:rsid w:val="00381091"/>
    <w:rsid w:val="003A2EAD"/>
    <w:rsid w:val="003D3670"/>
    <w:rsid w:val="003E48CE"/>
    <w:rsid w:val="00403DAF"/>
    <w:rsid w:val="004150B5"/>
    <w:rsid w:val="00436A1D"/>
    <w:rsid w:val="004F491C"/>
    <w:rsid w:val="00501FE4"/>
    <w:rsid w:val="00516C12"/>
    <w:rsid w:val="00516CDB"/>
    <w:rsid w:val="00521322"/>
    <w:rsid w:val="00576BC5"/>
    <w:rsid w:val="005941F1"/>
    <w:rsid w:val="005E7239"/>
    <w:rsid w:val="005E7D8E"/>
    <w:rsid w:val="006321AF"/>
    <w:rsid w:val="0063533D"/>
    <w:rsid w:val="00666B23"/>
    <w:rsid w:val="006955DA"/>
    <w:rsid w:val="006A7D02"/>
    <w:rsid w:val="006B2D36"/>
    <w:rsid w:val="006D3C3A"/>
    <w:rsid w:val="0071483B"/>
    <w:rsid w:val="0073341E"/>
    <w:rsid w:val="00747F87"/>
    <w:rsid w:val="00767726"/>
    <w:rsid w:val="00780A84"/>
    <w:rsid w:val="00782F36"/>
    <w:rsid w:val="0078750C"/>
    <w:rsid w:val="0084687D"/>
    <w:rsid w:val="00867A95"/>
    <w:rsid w:val="00887BD3"/>
    <w:rsid w:val="008F1E3D"/>
    <w:rsid w:val="00900B39"/>
    <w:rsid w:val="00985D5A"/>
    <w:rsid w:val="00992767"/>
    <w:rsid w:val="00A16CCF"/>
    <w:rsid w:val="00A206E5"/>
    <w:rsid w:val="00A52AFA"/>
    <w:rsid w:val="00A55470"/>
    <w:rsid w:val="00A612A0"/>
    <w:rsid w:val="00A9319D"/>
    <w:rsid w:val="00A95C66"/>
    <w:rsid w:val="00AA619E"/>
    <w:rsid w:val="00AB0B85"/>
    <w:rsid w:val="00AB3344"/>
    <w:rsid w:val="00B03D78"/>
    <w:rsid w:val="00B2411E"/>
    <w:rsid w:val="00B3606D"/>
    <w:rsid w:val="00B4172F"/>
    <w:rsid w:val="00B86894"/>
    <w:rsid w:val="00BB5AD4"/>
    <w:rsid w:val="00BF1721"/>
    <w:rsid w:val="00C03D9B"/>
    <w:rsid w:val="00C62E15"/>
    <w:rsid w:val="00CA390B"/>
    <w:rsid w:val="00CA6036"/>
    <w:rsid w:val="00CA69A3"/>
    <w:rsid w:val="00CD13D3"/>
    <w:rsid w:val="00D775D7"/>
    <w:rsid w:val="00D812C8"/>
    <w:rsid w:val="00D81896"/>
    <w:rsid w:val="00D9092D"/>
    <w:rsid w:val="00DC5AE2"/>
    <w:rsid w:val="00DD094D"/>
    <w:rsid w:val="00E22C89"/>
    <w:rsid w:val="00E3392F"/>
    <w:rsid w:val="00E40BD4"/>
    <w:rsid w:val="00E833E3"/>
    <w:rsid w:val="00EB418C"/>
    <w:rsid w:val="00EE1F4D"/>
    <w:rsid w:val="00EE2830"/>
    <w:rsid w:val="00EF09B4"/>
    <w:rsid w:val="00F211BE"/>
    <w:rsid w:val="00F26194"/>
    <w:rsid w:val="00F65738"/>
    <w:rsid w:val="00FB09C4"/>
    <w:rsid w:val="00FC24E2"/>
    <w:rsid w:val="00FD14EA"/>
    <w:rsid w:val="00FE209F"/>
    <w:rsid w:val="00FF61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72F7B2"/>
  <w15:chartTrackingRefBased/>
  <w15:docId w15:val="{81082FB0-AB00-7C4B-98BD-7CFA1B4EE1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80A84"/>
  </w:style>
  <w:style w:type="paragraph" w:styleId="Heading1">
    <w:name w:val="heading 1"/>
    <w:basedOn w:val="Normal"/>
    <w:next w:val="Normal"/>
    <w:link w:val="Heading1Char"/>
    <w:autoRedefine/>
    <w:uiPriority w:val="9"/>
    <w:qFormat/>
    <w:rsid w:val="00AB0B85"/>
    <w:pPr>
      <w:keepNext/>
      <w:keepLines/>
      <w:spacing w:after="120" w:line="276" w:lineRule="auto"/>
      <w:outlineLvl w:val="0"/>
    </w:pPr>
    <w:rPr>
      <w:rFonts w:ascii="Arial" w:eastAsia="Arial" w:hAnsi="Arial" w:cs="Arial"/>
      <w:sz w:val="40"/>
      <w:szCs w:val="40"/>
      <w:lang w:val="en"/>
    </w:rPr>
  </w:style>
  <w:style w:type="paragraph" w:styleId="Heading2">
    <w:name w:val="heading 2"/>
    <w:basedOn w:val="Normal"/>
    <w:next w:val="Normal"/>
    <w:link w:val="Heading2Char"/>
    <w:uiPriority w:val="9"/>
    <w:unhideWhenUsed/>
    <w:qFormat/>
    <w:rsid w:val="00AB0B85"/>
    <w:pPr>
      <w:keepNext/>
      <w:keepLines/>
      <w:spacing w:before="360" w:after="120" w:line="276" w:lineRule="auto"/>
      <w:outlineLvl w:val="1"/>
    </w:pPr>
    <w:rPr>
      <w:rFonts w:ascii="Arial" w:eastAsia="Arial" w:hAnsi="Arial" w:cs="Arial"/>
      <w:sz w:val="32"/>
      <w:szCs w:val="32"/>
      <w:lang w:val="en"/>
    </w:rPr>
  </w:style>
  <w:style w:type="paragraph" w:styleId="Heading3">
    <w:name w:val="heading 3"/>
    <w:basedOn w:val="Normal"/>
    <w:next w:val="Normal"/>
    <w:link w:val="Heading3Char"/>
    <w:uiPriority w:val="9"/>
    <w:unhideWhenUsed/>
    <w:qFormat/>
    <w:rsid w:val="00AB0B85"/>
    <w:pPr>
      <w:keepNext/>
      <w:keepLines/>
      <w:spacing w:before="320" w:after="80" w:line="276" w:lineRule="auto"/>
      <w:outlineLvl w:val="2"/>
    </w:pPr>
    <w:rPr>
      <w:rFonts w:ascii="Arial" w:eastAsia="Arial" w:hAnsi="Arial" w:cs="Arial"/>
      <w:color w:val="434343"/>
      <w:sz w:val="28"/>
      <w:szCs w:val="28"/>
      <w:lang w:val="en"/>
    </w:rPr>
  </w:style>
  <w:style w:type="paragraph" w:styleId="Heading4">
    <w:name w:val="heading 4"/>
    <w:basedOn w:val="Normal"/>
    <w:next w:val="Normal"/>
    <w:link w:val="Heading4Char"/>
    <w:uiPriority w:val="9"/>
    <w:semiHidden/>
    <w:unhideWhenUsed/>
    <w:qFormat/>
    <w:rsid w:val="00AB0B85"/>
    <w:pPr>
      <w:keepNext/>
      <w:keepLines/>
      <w:spacing w:before="280" w:after="80" w:line="276" w:lineRule="auto"/>
      <w:outlineLvl w:val="3"/>
    </w:pPr>
    <w:rPr>
      <w:rFonts w:ascii="Arial" w:eastAsia="Arial" w:hAnsi="Arial" w:cs="Arial"/>
      <w:color w:val="666666"/>
      <w:lang w:val="e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053FD2"/>
    <w:pPr>
      <w:spacing w:before="100" w:beforeAutospacing="1" w:after="100" w:afterAutospacing="1"/>
    </w:pPr>
    <w:rPr>
      <w:rFonts w:ascii="Times New Roman" w:eastAsia="Times New Roman" w:hAnsi="Times New Roman" w:cs="Times New Roman"/>
    </w:rPr>
  </w:style>
  <w:style w:type="character" w:styleId="Hyperlink">
    <w:name w:val="Hyperlink"/>
    <w:basedOn w:val="DefaultParagraphFont"/>
    <w:uiPriority w:val="99"/>
    <w:unhideWhenUsed/>
    <w:rsid w:val="00053FD2"/>
    <w:rPr>
      <w:color w:val="0000FF"/>
      <w:u w:val="single"/>
    </w:rPr>
  </w:style>
  <w:style w:type="paragraph" w:styleId="ListParagraph">
    <w:name w:val="List Paragraph"/>
    <w:basedOn w:val="Normal"/>
    <w:uiPriority w:val="34"/>
    <w:qFormat/>
    <w:rsid w:val="00992767"/>
    <w:pPr>
      <w:ind w:left="720"/>
      <w:contextualSpacing/>
    </w:pPr>
  </w:style>
  <w:style w:type="character" w:customStyle="1" w:styleId="Heading1Char">
    <w:name w:val="Heading 1 Char"/>
    <w:basedOn w:val="DefaultParagraphFont"/>
    <w:link w:val="Heading1"/>
    <w:uiPriority w:val="9"/>
    <w:rsid w:val="00666B23"/>
    <w:rPr>
      <w:rFonts w:ascii="Arial" w:eastAsia="Arial" w:hAnsi="Arial" w:cs="Arial"/>
      <w:sz w:val="40"/>
      <w:szCs w:val="40"/>
      <w:lang w:val="en"/>
    </w:rPr>
  </w:style>
  <w:style w:type="paragraph" w:styleId="Header">
    <w:name w:val="header"/>
    <w:basedOn w:val="Normal"/>
    <w:link w:val="HeaderChar"/>
    <w:uiPriority w:val="99"/>
    <w:unhideWhenUsed/>
    <w:rsid w:val="00666B23"/>
    <w:pPr>
      <w:tabs>
        <w:tab w:val="center" w:pos="4680"/>
        <w:tab w:val="right" w:pos="9360"/>
      </w:tabs>
    </w:pPr>
  </w:style>
  <w:style w:type="character" w:customStyle="1" w:styleId="HeaderChar">
    <w:name w:val="Header Char"/>
    <w:basedOn w:val="DefaultParagraphFont"/>
    <w:link w:val="Header"/>
    <w:uiPriority w:val="99"/>
    <w:rsid w:val="00666B23"/>
  </w:style>
  <w:style w:type="character" w:styleId="PageNumber">
    <w:name w:val="page number"/>
    <w:basedOn w:val="DefaultParagraphFont"/>
    <w:uiPriority w:val="99"/>
    <w:semiHidden/>
    <w:unhideWhenUsed/>
    <w:rsid w:val="00666B23"/>
  </w:style>
  <w:style w:type="character" w:styleId="FollowedHyperlink">
    <w:name w:val="FollowedHyperlink"/>
    <w:basedOn w:val="DefaultParagraphFont"/>
    <w:uiPriority w:val="99"/>
    <w:semiHidden/>
    <w:unhideWhenUsed/>
    <w:rsid w:val="003D3670"/>
    <w:rPr>
      <w:color w:val="954F72" w:themeColor="followedHyperlink"/>
      <w:u w:val="single"/>
    </w:rPr>
  </w:style>
  <w:style w:type="character" w:styleId="CommentReference">
    <w:name w:val="annotation reference"/>
    <w:basedOn w:val="DefaultParagraphFont"/>
    <w:uiPriority w:val="99"/>
    <w:semiHidden/>
    <w:unhideWhenUsed/>
    <w:rsid w:val="003D3670"/>
    <w:rPr>
      <w:sz w:val="16"/>
      <w:szCs w:val="16"/>
    </w:rPr>
  </w:style>
  <w:style w:type="paragraph" w:styleId="CommentText">
    <w:name w:val="annotation text"/>
    <w:basedOn w:val="Normal"/>
    <w:link w:val="CommentTextChar"/>
    <w:uiPriority w:val="99"/>
    <w:unhideWhenUsed/>
    <w:rsid w:val="003D3670"/>
    <w:rPr>
      <w:sz w:val="20"/>
      <w:szCs w:val="20"/>
    </w:rPr>
  </w:style>
  <w:style w:type="character" w:customStyle="1" w:styleId="CommentTextChar">
    <w:name w:val="Comment Text Char"/>
    <w:basedOn w:val="DefaultParagraphFont"/>
    <w:link w:val="CommentText"/>
    <w:uiPriority w:val="99"/>
    <w:rsid w:val="003D3670"/>
    <w:rPr>
      <w:sz w:val="20"/>
      <w:szCs w:val="20"/>
    </w:rPr>
  </w:style>
  <w:style w:type="paragraph" w:styleId="CommentSubject">
    <w:name w:val="annotation subject"/>
    <w:basedOn w:val="CommentText"/>
    <w:next w:val="CommentText"/>
    <w:link w:val="CommentSubjectChar"/>
    <w:uiPriority w:val="99"/>
    <w:semiHidden/>
    <w:unhideWhenUsed/>
    <w:rsid w:val="003D3670"/>
    <w:rPr>
      <w:b/>
      <w:bCs/>
    </w:rPr>
  </w:style>
  <w:style w:type="character" w:customStyle="1" w:styleId="CommentSubjectChar">
    <w:name w:val="Comment Subject Char"/>
    <w:basedOn w:val="CommentTextChar"/>
    <w:link w:val="CommentSubject"/>
    <w:uiPriority w:val="99"/>
    <w:semiHidden/>
    <w:rsid w:val="003D3670"/>
    <w:rPr>
      <w:b/>
      <w:bCs/>
      <w:sz w:val="20"/>
      <w:szCs w:val="20"/>
    </w:rPr>
  </w:style>
  <w:style w:type="character" w:customStyle="1" w:styleId="Heading2Char">
    <w:name w:val="Heading 2 Char"/>
    <w:basedOn w:val="DefaultParagraphFont"/>
    <w:link w:val="Heading2"/>
    <w:uiPriority w:val="9"/>
    <w:rsid w:val="00AB0B85"/>
    <w:rPr>
      <w:rFonts w:ascii="Arial" w:eastAsia="Arial" w:hAnsi="Arial" w:cs="Arial"/>
      <w:sz w:val="32"/>
      <w:szCs w:val="32"/>
      <w:lang w:val="en"/>
    </w:rPr>
  </w:style>
  <w:style w:type="character" w:customStyle="1" w:styleId="Heading3Char">
    <w:name w:val="Heading 3 Char"/>
    <w:basedOn w:val="DefaultParagraphFont"/>
    <w:link w:val="Heading3"/>
    <w:uiPriority w:val="9"/>
    <w:rsid w:val="00AB0B85"/>
    <w:rPr>
      <w:rFonts w:ascii="Arial" w:eastAsia="Arial" w:hAnsi="Arial" w:cs="Arial"/>
      <w:color w:val="434343"/>
      <w:sz w:val="28"/>
      <w:szCs w:val="28"/>
      <w:lang w:val="en"/>
    </w:rPr>
  </w:style>
  <w:style w:type="character" w:customStyle="1" w:styleId="Heading4Char">
    <w:name w:val="Heading 4 Char"/>
    <w:basedOn w:val="DefaultParagraphFont"/>
    <w:link w:val="Heading4"/>
    <w:uiPriority w:val="9"/>
    <w:semiHidden/>
    <w:rsid w:val="00AB0B85"/>
    <w:rPr>
      <w:rFonts w:ascii="Arial" w:eastAsia="Arial" w:hAnsi="Arial" w:cs="Arial"/>
      <w:color w:val="666666"/>
      <w:lang w:val="en"/>
    </w:rPr>
  </w:style>
  <w:style w:type="character" w:styleId="UnresolvedMention">
    <w:name w:val="Unresolved Mention"/>
    <w:basedOn w:val="DefaultParagraphFont"/>
    <w:uiPriority w:val="99"/>
    <w:semiHidden/>
    <w:unhideWhenUsed/>
    <w:rsid w:val="00B86894"/>
    <w:rPr>
      <w:color w:val="605E5C"/>
      <w:shd w:val="clear" w:color="auto" w:fill="E1DFDD"/>
    </w:rPr>
  </w:style>
  <w:style w:type="paragraph" w:styleId="Footer">
    <w:name w:val="footer"/>
    <w:basedOn w:val="Normal"/>
    <w:link w:val="FooterChar"/>
    <w:uiPriority w:val="99"/>
    <w:unhideWhenUsed/>
    <w:rsid w:val="006B2D36"/>
    <w:pPr>
      <w:tabs>
        <w:tab w:val="center" w:pos="4680"/>
        <w:tab w:val="right" w:pos="9360"/>
      </w:tabs>
    </w:pPr>
  </w:style>
  <w:style w:type="character" w:customStyle="1" w:styleId="FooterChar">
    <w:name w:val="Footer Char"/>
    <w:basedOn w:val="DefaultParagraphFont"/>
    <w:link w:val="Footer"/>
    <w:uiPriority w:val="99"/>
    <w:rsid w:val="006B2D36"/>
  </w:style>
  <w:style w:type="paragraph" w:styleId="Revision">
    <w:name w:val="Revision"/>
    <w:hidden/>
    <w:uiPriority w:val="99"/>
    <w:semiHidden/>
    <w:rsid w:val="00A612A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4969757">
      <w:bodyDiv w:val="1"/>
      <w:marLeft w:val="0"/>
      <w:marRight w:val="0"/>
      <w:marTop w:val="0"/>
      <w:marBottom w:val="0"/>
      <w:divBdr>
        <w:top w:val="none" w:sz="0" w:space="0" w:color="auto"/>
        <w:left w:val="none" w:sz="0" w:space="0" w:color="auto"/>
        <w:bottom w:val="none" w:sz="0" w:space="0" w:color="auto"/>
        <w:right w:val="none" w:sz="0" w:space="0" w:color="auto"/>
      </w:divBdr>
    </w:div>
    <w:div w:id="202332806">
      <w:bodyDiv w:val="1"/>
      <w:marLeft w:val="0"/>
      <w:marRight w:val="0"/>
      <w:marTop w:val="0"/>
      <w:marBottom w:val="0"/>
      <w:divBdr>
        <w:top w:val="none" w:sz="0" w:space="0" w:color="auto"/>
        <w:left w:val="none" w:sz="0" w:space="0" w:color="auto"/>
        <w:bottom w:val="none" w:sz="0" w:space="0" w:color="auto"/>
        <w:right w:val="none" w:sz="0" w:space="0" w:color="auto"/>
      </w:divBdr>
    </w:div>
    <w:div w:id="305740019">
      <w:bodyDiv w:val="1"/>
      <w:marLeft w:val="0"/>
      <w:marRight w:val="0"/>
      <w:marTop w:val="0"/>
      <w:marBottom w:val="0"/>
      <w:divBdr>
        <w:top w:val="none" w:sz="0" w:space="0" w:color="auto"/>
        <w:left w:val="none" w:sz="0" w:space="0" w:color="auto"/>
        <w:bottom w:val="none" w:sz="0" w:space="0" w:color="auto"/>
        <w:right w:val="none" w:sz="0" w:space="0" w:color="auto"/>
      </w:divBdr>
      <w:divsChild>
        <w:div w:id="1363046165">
          <w:marLeft w:val="720"/>
          <w:marRight w:val="0"/>
          <w:marTop w:val="120"/>
          <w:marBottom w:val="0"/>
          <w:divBdr>
            <w:top w:val="none" w:sz="0" w:space="0" w:color="auto"/>
            <w:left w:val="none" w:sz="0" w:space="0" w:color="auto"/>
            <w:bottom w:val="none" w:sz="0" w:space="0" w:color="auto"/>
            <w:right w:val="none" w:sz="0" w:space="0" w:color="auto"/>
          </w:divBdr>
        </w:div>
      </w:divsChild>
    </w:div>
    <w:div w:id="430513312">
      <w:bodyDiv w:val="1"/>
      <w:marLeft w:val="0"/>
      <w:marRight w:val="0"/>
      <w:marTop w:val="0"/>
      <w:marBottom w:val="0"/>
      <w:divBdr>
        <w:top w:val="none" w:sz="0" w:space="0" w:color="auto"/>
        <w:left w:val="none" w:sz="0" w:space="0" w:color="auto"/>
        <w:bottom w:val="none" w:sz="0" w:space="0" w:color="auto"/>
        <w:right w:val="none" w:sz="0" w:space="0" w:color="auto"/>
      </w:divBdr>
      <w:divsChild>
        <w:div w:id="2085953952">
          <w:marLeft w:val="720"/>
          <w:marRight w:val="0"/>
          <w:marTop w:val="120"/>
          <w:marBottom w:val="0"/>
          <w:divBdr>
            <w:top w:val="none" w:sz="0" w:space="0" w:color="auto"/>
            <w:left w:val="none" w:sz="0" w:space="0" w:color="auto"/>
            <w:bottom w:val="none" w:sz="0" w:space="0" w:color="auto"/>
            <w:right w:val="none" w:sz="0" w:space="0" w:color="auto"/>
          </w:divBdr>
        </w:div>
      </w:divsChild>
    </w:div>
    <w:div w:id="431240820">
      <w:bodyDiv w:val="1"/>
      <w:marLeft w:val="0"/>
      <w:marRight w:val="0"/>
      <w:marTop w:val="0"/>
      <w:marBottom w:val="0"/>
      <w:divBdr>
        <w:top w:val="none" w:sz="0" w:space="0" w:color="auto"/>
        <w:left w:val="none" w:sz="0" w:space="0" w:color="auto"/>
        <w:bottom w:val="none" w:sz="0" w:space="0" w:color="auto"/>
        <w:right w:val="none" w:sz="0" w:space="0" w:color="auto"/>
      </w:divBdr>
    </w:div>
    <w:div w:id="495338549">
      <w:bodyDiv w:val="1"/>
      <w:marLeft w:val="0"/>
      <w:marRight w:val="0"/>
      <w:marTop w:val="0"/>
      <w:marBottom w:val="0"/>
      <w:divBdr>
        <w:top w:val="none" w:sz="0" w:space="0" w:color="auto"/>
        <w:left w:val="none" w:sz="0" w:space="0" w:color="auto"/>
        <w:bottom w:val="none" w:sz="0" w:space="0" w:color="auto"/>
        <w:right w:val="none" w:sz="0" w:space="0" w:color="auto"/>
      </w:divBdr>
    </w:div>
    <w:div w:id="507520794">
      <w:bodyDiv w:val="1"/>
      <w:marLeft w:val="0"/>
      <w:marRight w:val="0"/>
      <w:marTop w:val="0"/>
      <w:marBottom w:val="0"/>
      <w:divBdr>
        <w:top w:val="none" w:sz="0" w:space="0" w:color="auto"/>
        <w:left w:val="none" w:sz="0" w:space="0" w:color="auto"/>
        <w:bottom w:val="none" w:sz="0" w:space="0" w:color="auto"/>
        <w:right w:val="none" w:sz="0" w:space="0" w:color="auto"/>
      </w:divBdr>
      <w:divsChild>
        <w:div w:id="2108115473">
          <w:marLeft w:val="720"/>
          <w:marRight w:val="0"/>
          <w:marTop w:val="120"/>
          <w:marBottom w:val="0"/>
          <w:divBdr>
            <w:top w:val="none" w:sz="0" w:space="0" w:color="auto"/>
            <w:left w:val="none" w:sz="0" w:space="0" w:color="auto"/>
            <w:bottom w:val="none" w:sz="0" w:space="0" w:color="auto"/>
            <w:right w:val="none" w:sz="0" w:space="0" w:color="auto"/>
          </w:divBdr>
        </w:div>
        <w:div w:id="283391343">
          <w:marLeft w:val="1440"/>
          <w:marRight w:val="0"/>
          <w:marTop w:val="0"/>
          <w:marBottom w:val="0"/>
          <w:divBdr>
            <w:top w:val="none" w:sz="0" w:space="0" w:color="auto"/>
            <w:left w:val="none" w:sz="0" w:space="0" w:color="auto"/>
            <w:bottom w:val="none" w:sz="0" w:space="0" w:color="auto"/>
            <w:right w:val="none" w:sz="0" w:space="0" w:color="auto"/>
          </w:divBdr>
        </w:div>
        <w:div w:id="1301037446">
          <w:marLeft w:val="1440"/>
          <w:marRight w:val="0"/>
          <w:marTop w:val="0"/>
          <w:marBottom w:val="0"/>
          <w:divBdr>
            <w:top w:val="none" w:sz="0" w:space="0" w:color="auto"/>
            <w:left w:val="none" w:sz="0" w:space="0" w:color="auto"/>
            <w:bottom w:val="none" w:sz="0" w:space="0" w:color="auto"/>
            <w:right w:val="none" w:sz="0" w:space="0" w:color="auto"/>
          </w:divBdr>
        </w:div>
        <w:div w:id="1370062681">
          <w:marLeft w:val="1440"/>
          <w:marRight w:val="0"/>
          <w:marTop w:val="0"/>
          <w:marBottom w:val="0"/>
          <w:divBdr>
            <w:top w:val="none" w:sz="0" w:space="0" w:color="auto"/>
            <w:left w:val="none" w:sz="0" w:space="0" w:color="auto"/>
            <w:bottom w:val="none" w:sz="0" w:space="0" w:color="auto"/>
            <w:right w:val="none" w:sz="0" w:space="0" w:color="auto"/>
          </w:divBdr>
        </w:div>
      </w:divsChild>
    </w:div>
    <w:div w:id="521211976">
      <w:bodyDiv w:val="1"/>
      <w:marLeft w:val="0"/>
      <w:marRight w:val="0"/>
      <w:marTop w:val="0"/>
      <w:marBottom w:val="0"/>
      <w:divBdr>
        <w:top w:val="none" w:sz="0" w:space="0" w:color="auto"/>
        <w:left w:val="none" w:sz="0" w:space="0" w:color="auto"/>
        <w:bottom w:val="none" w:sz="0" w:space="0" w:color="auto"/>
        <w:right w:val="none" w:sz="0" w:space="0" w:color="auto"/>
      </w:divBdr>
      <w:divsChild>
        <w:div w:id="1549762012">
          <w:marLeft w:val="720"/>
          <w:marRight w:val="0"/>
          <w:marTop w:val="120"/>
          <w:marBottom w:val="0"/>
          <w:divBdr>
            <w:top w:val="none" w:sz="0" w:space="0" w:color="auto"/>
            <w:left w:val="none" w:sz="0" w:space="0" w:color="auto"/>
            <w:bottom w:val="none" w:sz="0" w:space="0" w:color="auto"/>
            <w:right w:val="none" w:sz="0" w:space="0" w:color="auto"/>
          </w:divBdr>
        </w:div>
        <w:div w:id="66388487">
          <w:marLeft w:val="720"/>
          <w:marRight w:val="0"/>
          <w:marTop w:val="0"/>
          <w:marBottom w:val="0"/>
          <w:divBdr>
            <w:top w:val="none" w:sz="0" w:space="0" w:color="auto"/>
            <w:left w:val="none" w:sz="0" w:space="0" w:color="auto"/>
            <w:bottom w:val="none" w:sz="0" w:space="0" w:color="auto"/>
            <w:right w:val="none" w:sz="0" w:space="0" w:color="auto"/>
          </w:divBdr>
        </w:div>
        <w:div w:id="646981916">
          <w:marLeft w:val="1440"/>
          <w:marRight w:val="0"/>
          <w:marTop w:val="0"/>
          <w:marBottom w:val="0"/>
          <w:divBdr>
            <w:top w:val="none" w:sz="0" w:space="0" w:color="auto"/>
            <w:left w:val="none" w:sz="0" w:space="0" w:color="auto"/>
            <w:bottom w:val="none" w:sz="0" w:space="0" w:color="auto"/>
            <w:right w:val="none" w:sz="0" w:space="0" w:color="auto"/>
          </w:divBdr>
        </w:div>
        <w:div w:id="368452373">
          <w:marLeft w:val="1440"/>
          <w:marRight w:val="0"/>
          <w:marTop w:val="0"/>
          <w:marBottom w:val="0"/>
          <w:divBdr>
            <w:top w:val="none" w:sz="0" w:space="0" w:color="auto"/>
            <w:left w:val="none" w:sz="0" w:space="0" w:color="auto"/>
            <w:bottom w:val="none" w:sz="0" w:space="0" w:color="auto"/>
            <w:right w:val="none" w:sz="0" w:space="0" w:color="auto"/>
          </w:divBdr>
        </w:div>
        <w:div w:id="1931356170">
          <w:marLeft w:val="1440"/>
          <w:marRight w:val="0"/>
          <w:marTop w:val="0"/>
          <w:marBottom w:val="0"/>
          <w:divBdr>
            <w:top w:val="none" w:sz="0" w:space="0" w:color="auto"/>
            <w:left w:val="none" w:sz="0" w:space="0" w:color="auto"/>
            <w:bottom w:val="none" w:sz="0" w:space="0" w:color="auto"/>
            <w:right w:val="none" w:sz="0" w:space="0" w:color="auto"/>
          </w:divBdr>
        </w:div>
        <w:div w:id="822701613">
          <w:marLeft w:val="1440"/>
          <w:marRight w:val="0"/>
          <w:marTop w:val="0"/>
          <w:marBottom w:val="0"/>
          <w:divBdr>
            <w:top w:val="none" w:sz="0" w:space="0" w:color="auto"/>
            <w:left w:val="none" w:sz="0" w:space="0" w:color="auto"/>
            <w:bottom w:val="none" w:sz="0" w:space="0" w:color="auto"/>
            <w:right w:val="none" w:sz="0" w:space="0" w:color="auto"/>
          </w:divBdr>
        </w:div>
        <w:div w:id="952977921">
          <w:marLeft w:val="720"/>
          <w:marRight w:val="0"/>
          <w:marTop w:val="0"/>
          <w:marBottom w:val="0"/>
          <w:divBdr>
            <w:top w:val="none" w:sz="0" w:space="0" w:color="auto"/>
            <w:left w:val="none" w:sz="0" w:space="0" w:color="auto"/>
            <w:bottom w:val="none" w:sz="0" w:space="0" w:color="auto"/>
            <w:right w:val="none" w:sz="0" w:space="0" w:color="auto"/>
          </w:divBdr>
        </w:div>
      </w:divsChild>
    </w:div>
    <w:div w:id="538781507">
      <w:bodyDiv w:val="1"/>
      <w:marLeft w:val="0"/>
      <w:marRight w:val="0"/>
      <w:marTop w:val="0"/>
      <w:marBottom w:val="0"/>
      <w:divBdr>
        <w:top w:val="none" w:sz="0" w:space="0" w:color="auto"/>
        <w:left w:val="none" w:sz="0" w:space="0" w:color="auto"/>
        <w:bottom w:val="none" w:sz="0" w:space="0" w:color="auto"/>
        <w:right w:val="none" w:sz="0" w:space="0" w:color="auto"/>
      </w:divBdr>
    </w:div>
    <w:div w:id="545726801">
      <w:bodyDiv w:val="1"/>
      <w:marLeft w:val="0"/>
      <w:marRight w:val="0"/>
      <w:marTop w:val="0"/>
      <w:marBottom w:val="0"/>
      <w:divBdr>
        <w:top w:val="none" w:sz="0" w:space="0" w:color="auto"/>
        <w:left w:val="none" w:sz="0" w:space="0" w:color="auto"/>
        <w:bottom w:val="none" w:sz="0" w:space="0" w:color="auto"/>
        <w:right w:val="none" w:sz="0" w:space="0" w:color="auto"/>
      </w:divBdr>
      <w:divsChild>
        <w:div w:id="208999387">
          <w:marLeft w:val="720"/>
          <w:marRight w:val="0"/>
          <w:marTop w:val="120"/>
          <w:marBottom w:val="0"/>
          <w:divBdr>
            <w:top w:val="none" w:sz="0" w:space="0" w:color="auto"/>
            <w:left w:val="none" w:sz="0" w:space="0" w:color="auto"/>
            <w:bottom w:val="none" w:sz="0" w:space="0" w:color="auto"/>
            <w:right w:val="none" w:sz="0" w:space="0" w:color="auto"/>
          </w:divBdr>
        </w:div>
        <w:div w:id="1667513178">
          <w:marLeft w:val="720"/>
          <w:marRight w:val="0"/>
          <w:marTop w:val="0"/>
          <w:marBottom w:val="0"/>
          <w:divBdr>
            <w:top w:val="none" w:sz="0" w:space="0" w:color="auto"/>
            <w:left w:val="none" w:sz="0" w:space="0" w:color="auto"/>
            <w:bottom w:val="none" w:sz="0" w:space="0" w:color="auto"/>
            <w:right w:val="none" w:sz="0" w:space="0" w:color="auto"/>
          </w:divBdr>
        </w:div>
        <w:div w:id="1103263088">
          <w:marLeft w:val="1440"/>
          <w:marRight w:val="0"/>
          <w:marTop w:val="0"/>
          <w:marBottom w:val="0"/>
          <w:divBdr>
            <w:top w:val="none" w:sz="0" w:space="0" w:color="auto"/>
            <w:left w:val="none" w:sz="0" w:space="0" w:color="auto"/>
            <w:bottom w:val="none" w:sz="0" w:space="0" w:color="auto"/>
            <w:right w:val="none" w:sz="0" w:space="0" w:color="auto"/>
          </w:divBdr>
        </w:div>
        <w:div w:id="1359937951">
          <w:marLeft w:val="1440"/>
          <w:marRight w:val="0"/>
          <w:marTop w:val="0"/>
          <w:marBottom w:val="0"/>
          <w:divBdr>
            <w:top w:val="none" w:sz="0" w:space="0" w:color="auto"/>
            <w:left w:val="none" w:sz="0" w:space="0" w:color="auto"/>
            <w:bottom w:val="none" w:sz="0" w:space="0" w:color="auto"/>
            <w:right w:val="none" w:sz="0" w:space="0" w:color="auto"/>
          </w:divBdr>
        </w:div>
        <w:div w:id="2075928283">
          <w:marLeft w:val="1440"/>
          <w:marRight w:val="0"/>
          <w:marTop w:val="0"/>
          <w:marBottom w:val="0"/>
          <w:divBdr>
            <w:top w:val="none" w:sz="0" w:space="0" w:color="auto"/>
            <w:left w:val="none" w:sz="0" w:space="0" w:color="auto"/>
            <w:bottom w:val="none" w:sz="0" w:space="0" w:color="auto"/>
            <w:right w:val="none" w:sz="0" w:space="0" w:color="auto"/>
          </w:divBdr>
        </w:div>
      </w:divsChild>
    </w:div>
    <w:div w:id="752700627">
      <w:bodyDiv w:val="1"/>
      <w:marLeft w:val="0"/>
      <w:marRight w:val="0"/>
      <w:marTop w:val="0"/>
      <w:marBottom w:val="0"/>
      <w:divBdr>
        <w:top w:val="none" w:sz="0" w:space="0" w:color="auto"/>
        <w:left w:val="none" w:sz="0" w:space="0" w:color="auto"/>
        <w:bottom w:val="none" w:sz="0" w:space="0" w:color="auto"/>
        <w:right w:val="none" w:sz="0" w:space="0" w:color="auto"/>
      </w:divBdr>
    </w:div>
    <w:div w:id="1052732116">
      <w:bodyDiv w:val="1"/>
      <w:marLeft w:val="0"/>
      <w:marRight w:val="0"/>
      <w:marTop w:val="0"/>
      <w:marBottom w:val="0"/>
      <w:divBdr>
        <w:top w:val="none" w:sz="0" w:space="0" w:color="auto"/>
        <w:left w:val="none" w:sz="0" w:space="0" w:color="auto"/>
        <w:bottom w:val="none" w:sz="0" w:space="0" w:color="auto"/>
        <w:right w:val="none" w:sz="0" w:space="0" w:color="auto"/>
      </w:divBdr>
    </w:div>
    <w:div w:id="1090810096">
      <w:bodyDiv w:val="1"/>
      <w:marLeft w:val="0"/>
      <w:marRight w:val="0"/>
      <w:marTop w:val="0"/>
      <w:marBottom w:val="0"/>
      <w:divBdr>
        <w:top w:val="none" w:sz="0" w:space="0" w:color="auto"/>
        <w:left w:val="none" w:sz="0" w:space="0" w:color="auto"/>
        <w:bottom w:val="none" w:sz="0" w:space="0" w:color="auto"/>
        <w:right w:val="none" w:sz="0" w:space="0" w:color="auto"/>
      </w:divBdr>
    </w:div>
    <w:div w:id="1109202059">
      <w:bodyDiv w:val="1"/>
      <w:marLeft w:val="0"/>
      <w:marRight w:val="0"/>
      <w:marTop w:val="0"/>
      <w:marBottom w:val="0"/>
      <w:divBdr>
        <w:top w:val="none" w:sz="0" w:space="0" w:color="auto"/>
        <w:left w:val="none" w:sz="0" w:space="0" w:color="auto"/>
        <w:bottom w:val="none" w:sz="0" w:space="0" w:color="auto"/>
        <w:right w:val="none" w:sz="0" w:space="0" w:color="auto"/>
      </w:divBdr>
    </w:div>
    <w:div w:id="1256670240">
      <w:bodyDiv w:val="1"/>
      <w:marLeft w:val="0"/>
      <w:marRight w:val="0"/>
      <w:marTop w:val="0"/>
      <w:marBottom w:val="0"/>
      <w:divBdr>
        <w:top w:val="none" w:sz="0" w:space="0" w:color="auto"/>
        <w:left w:val="none" w:sz="0" w:space="0" w:color="auto"/>
        <w:bottom w:val="none" w:sz="0" w:space="0" w:color="auto"/>
        <w:right w:val="none" w:sz="0" w:space="0" w:color="auto"/>
      </w:divBdr>
    </w:div>
    <w:div w:id="1269049141">
      <w:bodyDiv w:val="1"/>
      <w:marLeft w:val="0"/>
      <w:marRight w:val="0"/>
      <w:marTop w:val="0"/>
      <w:marBottom w:val="0"/>
      <w:divBdr>
        <w:top w:val="none" w:sz="0" w:space="0" w:color="auto"/>
        <w:left w:val="none" w:sz="0" w:space="0" w:color="auto"/>
        <w:bottom w:val="none" w:sz="0" w:space="0" w:color="auto"/>
        <w:right w:val="none" w:sz="0" w:space="0" w:color="auto"/>
      </w:divBdr>
      <w:divsChild>
        <w:div w:id="2139755992">
          <w:marLeft w:val="720"/>
          <w:marRight w:val="0"/>
          <w:marTop w:val="120"/>
          <w:marBottom w:val="0"/>
          <w:divBdr>
            <w:top w:val="none" w:sz="0" w:space="0" w:color="auto"/>
            <w:left w:val="none" w:sz="0" w:space="0" w:color="auto"/>
            <w:bottom w:val="none" w:sz="0" w:space="0" w:color="auto"/>
            <w:right w:val="none" w:sz="0" w:space="0" w:color="auto"/>
          </w:divBdr>
        </w:div>
        <w:div w:id="705789575">
          <w:marLeft w:val="720"/>
          <w:marRight w:val="0"/>
          <w:marTop w:val="0"/>
          <w:marBottom w:val="0"/>
          <w:divBdr>
            <w:top w:val="none" w:sz="0" w:space="0" w:color="auto"/>
            <w:left w:val="none" w:sz="0" w:space="0" w:color="auto"/>
            <w:bottom w:val="none" w:sz="0" w:space="0" w:color="auto"/>
            <w:right w:val="none" w:sz="0" w:space="0" w:color="auto"/>
          </w:divBdr>
        </w:div>
        <w:div w:id="1088767898">
          <w:marLeft w:val="1440"/>
          <w:marRight w:val="0"/>
          <w:marTop w:val="0"/>
          <w:marBottom w:val="0"/>
          <w:divBdr>
            <w:top w:val="none" w:sz="0" w:space="0" w:color="auto"/>
            <w:left w:val="none" w:sz="0" w:space="0" w:color="auto"/>
            <w:bottom w:val="none" w:sz="0" w:space="0" w:color="auto"/>
            <w:right w:val="none" w:sz="0" w:space="0" w:color="auto"/>
          </w:divBdr>
        </w:div>
        <w:div w:id="351035140">
          <w:marLeft w:val="1440"/>
          <w:marRight w:val="0"/>
          <w:marTop w:val="0"/>
          <w:marBottom w:val="0"/>
          <w:divBdr>
            <w:top w:val="none" w:sz="0" w:space="0" w:color="auto"/>
            <w:left w:val="none" w:sz="0" w:space="0" w:color="auto"/>
            <w:bottom w:val="none" w:sz="0" w:space="0" w:color="auto"/>
            <w:right w:val="none" w:sz="0" w:space="0" w:color="auto"/>
          </w:divBdr>
        </w:div>
        <w:div w:id="531528735">
          <w:marLeft w:val="1440"/>
          <w:marRight w:val="0"/>
          <w:marTop w:val="0"/>
          <w:marBottom w:val="0"/>
          <w:divBdr>
            <w:top w:val="none" w:sz="0" w:space="0" w:color="auto"/>
            <w:left w:val="none" w:sz="0" w:space="0" w:color="auto"/>
            <w:bottom w:val="none" w:sz="0" w:space="0" w:color="auto"/>
            <w:right w:val="none" w:sz="0" w:space="0" w:color="auto"/>
          </w:divBdr>
        </w:div>
      </w:divsChild>
    </w:div>
    <w:div w:id="1401319648">
      <w:bodyDiv w:val="1"/>
      <w:marLeft w:val="0"/>
      <w:marRight w:val="0"/>
      <w:marTop w:val="0"/>
      <w:marBottom w:val="0"/>
      <w:divBdr>
        <w:top w:val="none" w:sz="0" w:space="0" w:color="auto"/>
        <w:left w:val="none" w:sz="0" w:space="0" w:color="auto"/>
        <w:bottom w:val="none" w:sz="0" w:space="0" w:color="auto"/>
        <w:right w:val="none" w:sz="0" w:space="0" w:color="auto"/>
      </w:divBdr>
    </w:div>
    <w:div w:id="1632325573">
      <w:bodyDiv w:val="1"/>
      <w:marLeft w:val="0"/>
      <w:marRight w:val="0"/>
      <w:marTop w:val="0"/>
      <w:marBottom w:val="0"/>
      <w:divBdr>
        <w:top w:val="none" w:sz="0" w:space="0" w:color="auto"/>
        <w:left w:val="none" w:sz="0" w:space="0" w:color="auto"/>
        <w:bottom w:val="none" w:sz="0" w:space="0" w:color="auto"/>
        <w:right w:val="none" w:sz="0" w:space="0" w:color="auto"/>
      </w:divBdr>
      <w:divsChild>
        <w:div w:id="1324774886">
          <w:marLeft w:val="720"/>
          <w:marRight w:val="0"/>
          <w:marTop w:val="120"/>
          <w:marBottom w:val="0"/>
          <w:divBdr>
            <w:top w:val="none" w:sz="0" w:space="0" w:color="auto"/>
            <w:left w:val="none" w:sz="0" w:space="0" w:color="auto"/>
            <w:bottom w:val="none" w:sz="0" w:space="0" w:color="auto"/>
            <w:right w:val="none" w:sz="0" w:space="0" w:color="auto"/>
          </w:divBdr>
        </w:div>
        <w:div w:id="2104834358">
          <w:marLeft w:val="720"/>
          <w:marRight w:val="0"/>
          <w:marTop w:val="0"/>
          <w:marBottom w:val="0"/>
          <w:divBdr>
            <w:top w:val="none" w:sz="0" w:space="0" w:color="auto"/>
            <w:left w:val="none" w:sz="0" w:space="0" w:color="auto"/>
            <w:bottom w:val="none" w:sz="0" w:space="0" w:color="auto"/>
            <w:right w:val="none" w:sz="0" w:space="0" w:color="auto"/>
          </w:divBdr>
        </w:div>
        <w:div w:id="1785268038">
          <w:marLeft w:val="1440"/>
          <w:marRight w:val="0"/>
          <w:marTop w:val="0"/>
          <w:marBottom w:val="0"/>
          <w:divBdr>
            <w:top w:val="none" w:sz="0" w:space="0" w:color="auto"/>
            <w:left w:val="none" w:sz="0" w:space="0" w:color="auto"/>
            <w:bottom w:val="none" w:sz="0" w:space="0" w:color="auto"/>
            <w:right w:val="none" w:sz="0" w:space="0" w:color="auto"/>
          </w:divBdr>
        </w:div>
        <w:div w:id="11929490">
          <w:marLeft w:val="1440"/>
          <w:marRight w:val="0"/>
          <w:marTop w:val="0"/>
          <w:marBottom w:val="0"/>
          <w:divBdr>
            <w:top w:val="none" w:sz="0" w:space="0" w:color="auto"/>
            <w:left w:val="none" w:sz="0" w:space="0" w:color="auto"/>
            <w:bottom w:val="none" w:sz="0" w:space="0" w:color="auto"/>
            <w:right w:val="none" w:sz="0" w:space="0" w:color="auto"/>
          </w:divBdr>
        </w:div>
        <w:div w:id="1690522359">
          <w:marLeft w:val="1440"/>
          <w:marRight w:val="0"/>
          <w:marTop w:val="0"/>
          <w:marBottom w:val="0"/>
          <w:divBdr>
            <w:top w:val="none" w:sz="0" w:space="0" w:color="auto"/>
            <w:left w:val="none" w:sz="0" w:space="0" w:color="auto"/>
            <w:bottom w:val="none" w:sz="0" w:space="0" w:color="auto"/>
            <w:right w:val="none" w:sz="0" w:space="0" w:color="auto"/>
          </w:divBdr>
        </w:div>
      </w:divsChild>
    </w:div>
    <w:div w:id="1748767447">
      <w:bodyDiv w:val="1"/>
      <w:marLeft w:val="0"/>
      <w:marRight w:val="0"/>
      <w:marTop w:val="0"/>
      <w:marBottom w:val="0"/>
      <w:divBdr>
        <w:top w:val="none" w:sz="0" w:space="0" w:color="auto"/>
        <w:left w:val="none" w:sz="0" w:space="0" w:color="auto"/>
        <w:bottom w:val="none" w:sz="0" w:space="0" w:color="auto"/>
        <w:right w:val="none" w:sz="0" w:space="0" w:color="auto"/>
      </w:divBdr>
    </w:div>
    <w:div w:id="1804233811">
      <w:bodyDiv w:val="1"/>
      <w:marLeft w:val="0"/>
      <w:marRight w:val="0"/>
      <w:marTop w:val="0"/>
      <w:marBottom w:val="0"/>
      <w:divBdr>
        <w:top w:val="none" w:sz="0" w:space="0" w:color="auto"/>
        <w:left w:val="none" w:sz="0" w:space="0" w:color="auto"/>
        <w:bottom w:val="none" w:sz="0" w:space="0" w:color="auto"/>
        <w:right w:val="none" w:sz="0" w:space="0" w:color="auto"/>
      </w:divBdr>
    </w:div>
    <w:div w:id="1866943471">
      <w:bodyDiv w:val="1"/>
      <w:marLeft w:val="0"/>
      <w:marRight w:val="0"/>
      <w:marTop w:val="0"/>
      <w:marBottom w:val="0"/>
      <w:divBdr>
        <w:top w:val="none" w:sz="0" w:space="0" w:color="auto"/>
        <w:left w:val="none" w:sz="0" w:space="0" w:color="auto"/>
        <w:bottom w:val="none" w:sz="0" w:space="0" w:color="auto"/>
        <w:right w:val="none" w:sz="0" w:space="0" w:color="auto"/>
      </w:divBdr>
      <w:divsChild>
        <w:div w:id="1908762413">
          <w:marLeft w:val="720"/>
          <w:marRight w:val="0"/>
          <w:marTop w:val="120"/>
          <w:marBottom w:val="0"/>
          <w:divBdr>
            <w:top w:val="none" w:sz="0" w:space="0" w:color="auto"/>
            <w:left w:val="none" w:sz="0" w:space="0" w:color="auto"/>
            <w:bottom w:val="none" w:sz="0" w:space="0" w:color="auto"/>
            <w:right w:val="none" w:sz="0" w:space="0" w:color="auto"/>
          </w:divBdr>
        </w:div>
        <w:div w:id="760300523">
          <w:marLeft w:val="720"/>
          <w:marRight w:val="0"/>
          <w:marTop w:val="0"/>
          <w:marBottom w:val="0"/>
          <w:divBdr>
            <w:top w:val="none" w:sz="0" w:space="0" w:color="auto"/>
            <w:left w:val="none" w:sz="0" w:space="0" w:color="auto"/>
            <w:bottom w:val="none" w:sz="0" w:space="0" w:color="auto"/>
            <w:right w:val="none" w:sz="0" w:space="0" w:color="auto"/>
          </w:divBdr>
        </w:div>
        <w:div w:id="649871047">
          <w:marLeft w:val="720"/>
          <w:marRight w:val="0"/>
          <w:marTop w:val="0"/>
          <w:marBottom w:val="0"/>
          <w:divBdr>
            <w:top w:val="none" w:sz="0" w:space="0" w:color="auto"/>
            <w:left w:val="none" w:sz="0" w:space="0" w:color="auto"/>
            <w:bottom w:val="none" w:sz="0" w:space="0" w:color="auto"/>
            <w:right w:val="none" w:sz="0" w:space="0" w:color="auto"/>
          </w:divBdr>
        </w:div>
      </w:divsChild>
    </w:div>
    <w:div w:id="1937442421">
      <w:bodyDiv w:val="1"/>
      <w:marLeft w:val="0"/>
      <w:marRight w:val="0"/>
      <w:marTop w:val="0"/>
      <w:marBottom w:val="0"/>
      <w:divBdr>
        <w:top w:val="none" w:sz="0" w:space="0" w:color="auto"/>
        <w:left w:val="none" w:sz="0" w:space="0" w:color="auto"/>
        <w:bottom w:val="none" w:sz="0" w:space="0" w:color="auto"/>
        <w:right w:val="none" w:sz="0" w:space="0" w:color="auto"/>
      </w:divBdr>
    </w:div>
    <w:div w:id="1991979628">
      <w:bodyDiv w:val="1"/>
      <w:marLeft w:val="0"/>
      <w:marRight w:val="0"/>
      <w:marTop w:val="0"/>
      <w:marBottom w:val="0"/>
      <w:divBdr>
        <w:top w:val="none" w:sz="0" w:space="0" w:color="auto"/>
        <w:left w:val="none" w:sz="0" w:space="0" w:color="auto"/>
        <w:bottom w:val="none" w:sz="0" w:space="0" w:color="auto"/>
        <w:right w:val="none" w:sz="0" w:space="0" w:color="auto"/>
      </w:divBdr>
      <w:divsChild>
        <w:div w:id="1953592323">
          <w:marLeft w:val="720"/>
          <w:marRight w:val="0"/>
          <w:marTop w:val="120"/>
          <w:marBottom w:val="0"/>
          <w:divBdr>
            <w:top w:val="none" w:sz="0" w:space="0" w:color="auto"/>
            <w:left w:val="none" w:sz="0" w:space="0" w:color="auto"/>
            <w:bottom w:val="none" w:sz="0" w:space="0" w:color="auto"/>
            <w:right w:val="none" w:sz="0" w:space="0" w:color="auto"/>
          </w:divBdr>
        </w:div>
        <w:div w:id="1149444972">
          <w:marLeft w:val="720"/>
          <w:marRight w:val="0"/>
          <w:marTop w:val="0"/>
          <w:marBottom w:val="0"/>
          <w:divBdr>
            <w:top w:val="none" w:sz="0" w:space="0" w:color="auto"/>
            <w:left w:val="none" w:sz="0" w:space="0" w:color="auto"/>
            <w:bottom w:val="none" w:sz="0" w:space="0" w:color="auto"/>
            <w:right w:val="none" w:sz="0" w:space="0" w:color="auto"/>
          </w:divBdr>
        </w:div>
        <w:div w:id="1365599324">
          <w:marLeft w:val="1440"/>
          <w:marRight w:val="0"/>
          <w:marTop w:val="0"/>
          <w:marBottom w:val="0"/>
          <w:divBdr>
            <w:top w:val="none" w:sz="0" w:space="0" w:color="auto"/>
            <w:left w:val="none" w:sz="0" w:space="0" w:color="auto"/>
            <w:bottom w:val="none" w:sz="0" w:space="0" w:color="auto"/>
            <w:right w:val="none" w:sz="0" w:space="0" w:color="auto"/>
          </w:divBdr>
        </w:div>
        <w:div w:id="1374885904">
          <w:marLeft w:val="1440"/>
          <w:marRight w:val="0"/>
          <w:marTop w:val="0"/>
          <w:marBottom w:val="0"/>
          <w:divBdr>
            <w:top w:val="none" w:sz="0" w:space="0" w:color="auto"/>
            <w:left w:val="none" w:sz="0" w:space="0" w:color="auto"/>
            <w:bottom w:val="none" w:sz="0" w:space="0" w:color="auto"/>
            <w:right w:val="none" w:sz="0" w:space="0" w:color="auto"/>
          </w:divBdr>
        </w:div>
        <w:div w:id="1217282646">
          <w:marLeft w:val="1440"/>
          <w:marRight w:val="0"/>
          <w:marTop w:val="0"/>
          <w:marBottom w:val="0"/>
          <w:divBdr>
            <w:top w:val="none" w:sz="0" w:space="0" w:color="auto"/>
            <w:left w:val="none" w:sz="0" w:space="0" w:color="auto"/>
            <w:bottom w:val="none" w:sz="0" w:space="0" w:color="auto"/>
            <w:right w:val="none" w:sz="0" w:space="0" w:color="auto"/>
          </w:divBdr>
        </w:div>
      </w:divsChild>
    </w:div>
    <w:div w:id="21145920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onlinewritingcenters.org/2023-conference/thurs-sync/" TargetMode="External"/><Relationship Id="rId13" Type="http://schemas.openxmlformats.org/officeDocument/2006/relationships/hyperlink" Target="https://cwcaaccr.com/2022/02/03/multimodal-design-support-in-the-writing-centre/?amp=1" TargetMode="External"/><Relationship Id="rId18" Type="http://schemas.openxmlformats.org/officeDocument/2006/relationships/hyperlink" Target="https://kairos.technorhetoric.net/25.2/praxis/stewart/index.html" TargetMode="External"/><Relationship Id="rId3" Type="http://schemas.openxmlformats.org/officeDocument/2006/relationships/styles" Target="styles.xml"/><Relationship Id="rId21" Type="http://schemas.openxmlformats.org/officeDocument/2006/relationships/hyperlink" Target="mailto:johnstona@apsu.edu" TargetMode="External"/><Relationship Id="rId7" Type="http://schemas.openxmlformats.org/officeDocument/2006/relationships/endnotes" Target="endnotes.xml"/><Relationship Id="rId12" Type="http://schemas.openxmlformats.org/officeDocument/2006/relationships/hyperlink" Target="https://www.wlnjournal.org/archives/v44/44.1-2.pdf" TargetMode="External"/><Relationship Id="rId17" Type="http://schemas.openxmlformats.org/officeDocument/2006/relationships/hyperlink" Target="https://files.eric.ed.gov/fulltext/EJ1307828.pdf"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www.wlnjournal.org/archives/v45/45.3-4.pdf" TargetMode="External"/><Relationship Id="rId20" Type="http://schemas.openxmlformats.org/officeDocument/2006/relationships/hyperlink" Target="mailto:bethanybibb@suu.edu"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southeasternwritingcenter.wildapricot.org/resources/SD_Archive/articles/24_1/SDC_24_1_Spring_2020-Cheatle.pdf"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thepeerreview-iwca.org/issues/issue-4-2/multimodality-and-the-writing-centers-role-in-restoring-justice-for-bad-writers/" TargetMode="External"/><Relationship Id="rId23" Type="http://schemas.openxmlformats.org/officeDocument/2006/relationships/header" Target="header2.xml"/><Relationship Id="rId10" Type="http://schemas.openxmlformats.org/officeDocument/2006/relationships/hyperlink" Target="https://www.onlinewritingcenters.org/scholarship/cecil-lemkin-etal-2021/" TargetMode="External"/><Relationship Id="rId19" Type="http://schemas.openxmlformats.org/officeDocument/2006/relationships/hyperlink" Target="mailto:julie.johnson@acu.edu" TargetMode="External"/><Relationship Id="rId4" Type="http://schemas.openxmlformats.org/officeDocument/2006/relationships/settings" Target="settings.xml"/><Relationship Id="rId9" Type="http://schemas.openxmlformats.org/officeDocument/2006/relationships/hyperlink" Target="https://docs.google.com/document/d/1-snqTRcubTo150WF6GA1YXUKFF67ILfG0bY_G5LZMSo/edit" TargetMode="External"/><Relationship Id="rId14" Type="http://schemas.openxmlformats.org/officeDocument/2006/relationships/hyperlink" Target="https://wac.colostate.edu/docs/books/owi/chapter5.pdf" TargetMode="External"/><Relationship Id="rId22"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5D51902-8337-4B94-8E8D-F2A3A65BBB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2767</Words>
  <Characters>15776</Characters>
  <Application>Microsoft Office Word</Application>
  <DocSecurity>0</DocSecurity>
  <Lines>131</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18506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Johnston, Allie</dc:creator>
  <cp:keywords/>
  <dc:description/>
  <cp:lastModifiedBy>Julie Johnson</cp:lastModifiedBy>
  <cp:revision>2</cp:revision>
  <dcterms:created xsi:type="dcterms:W3CDTF">2023-04-11T17:17:00Z</dcterms:created>
  <dcterms:modified xsi:type="dcterms:W3CDTF">2023-04-11T17:17:00Z</dcterms:modified>
</cp:coreProperties>
</file>